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747B" w14:textId="07AFC044" w:rsidR="01010E69" w:rsidRDefault="01010E69" w:rsidP="006405BB">
      <w:pPr>
        <w:rPr>
          <w:rFonts w:ascii="Arial" w:hAnsi="Arial" w:cs="Arial"/>
          <w:sz w:val="20"/>
          <w:szCs w:val="20"/>
        </w:rPr>
      </w:pPr>
      <w:r w:rsidRPr="006405BB">
        <w:rPr>
          <w:rFonts w:ascii="Arial" w:hAnsi="Arial" w:cs="Arial"/>
          <w:sz w:val="20"/>
          <w:szCs w:val="20"/>
        </w:rPr>
        <w:t xml:space="preserve">This is a </w:t>
      </w:r>
      <w:r w:rsidRPr="007E5DC8">
        <w:rPr>
          <w:rFonts w:ascii="Arial" w:hAnsi="Arial" w:cs="Arial"/>
          <w:sz w:val="20"/>
          <w:szCs w:val="20"/>
          <w:u w:val="single"/>
        </w:rPr>
        <w:t>suggested</w:t>
      </w:r>
      <w:r w:rsidRPr="006405BB">
        <w:rPr>
          <w:rFonts w:ascii="Arial" w:hAnsi="Arial" w:cs="Arial"/>
          <w:sz w:val="20"/>
          <w:szCs w:val="20"/>
        </w:rPr>
        <w:t xml:space="preserve"> schedule for a </w:t>
      </w:r>
      <w:r w:rsidR="006405BB">
        <w:rPr>
          <w:rFonts w:ascii="Arial" w:hAnsi="Arial" w:cs="Arial"/>
          <w:sz w:val="20"/>
          <w:szCs w:val="20"/>
        </w:rPr>
        <w:t xml:space="preserve">combined business and accounting </w:t>
      </w:r>
      <w:r w:rsidRPr="006405BB">
        <w:rPr>
          <w:rFonts w:ascii="Arial" w:hAnsi="Arial" w:cs="Arial"/>
          <w:sz w:val="20"/>
          <w:szCs w:val="20"/>
        </w:rPr>
        <w:t>Continuous Improvement Review visit</w:t>
      </w:r>
      <w:r w:rsidR="00232B4F">
        <w:rPr>
          <w:rFonts w:ascii="Arial" w:hAnsi="Arial" w:cs="Arial"/>
          <w:sz w:val="20"/>
          <w:szCs w:val="20"/>
        </w:rPr>
        <w:t xml:space="preserve"> under the 2020 business accreditation standards and 2018 accounting accreditation standards.</w:t>
      </w:r>
      <w:r w:rsidRPr="006405BB">
        <w:rPr>
          <w:rFonts w:ascii="Arial" w:hAnsi="Arial" w:cs="Arial"/>
          <w:sz w:val="20"/>
          <w:szCs w:val="20"/>
        </w:rPr>
        <w:t xml:space="preserve"> Because of administrative differences among business schools, the participants and titles listed in this schedule may differ</w:t>
      </w:r>
      <w:r w:rsidR="00D16454">
        <w:rPr>
          <w:rFonts w:ascii="Arial" w:hAnsi="Arial" w:cs="Arial"/>
          <w:sz w:val="20"/>
          <w:szCs w:val="20"/>
        </w:rPr>
        <w:t>, but all meetings listed are important components of an accreditation visit</w:t>
      </w:r>
      <w:r w:rsidRPr="006405BB">
        <w:rPr>
          <w:rFonts w:ascii="Arial" w:hAnsi="Arial" w:cs="Arial"/>
          <w:sz w:val="20"/>
          <w:szCs w:val="20"/>
        </w:rPr>
        <w:t>. The school should work with the peer review team chair to develop a coordinated schedule for the visit</w:t>
      </w:r>
      <w:r w:rsidR="00865DCE">
        <w:rPr>
          <w:rFonts w:ascii="Arial" w:hAnsi="Arial" w:cs="Arial"/>
          <w:sz w:val="20"/>
          <w:szCs w:val="20"/>
        </w:rPr>
        <w:t xml:space="preserve"> </w:t>
      </w:r>
      <w:r w:rsidR="00865DCE" w:rsidRPr="00C573E2">
        <w:rPr>
          <w:rFonts w:ascii="Arial" w:hAnsi="Arial" w:cs="Arial"/>
          <w:sz w:val="20"/>
          <w:szCs w:val="20"/>
        </w:rPr>
        <w:t>that meets the needs of the school and peer review team</w:t>
      </w:r>
      <w:r w:rsidRPr="006405BB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27"/>
        <w:gridCol w:w="1384"/>
        <w:gridCol w:w="625"/>
        <w:gridCol w:w="342"/>
        <w:gridCol w:w="460"/>
        <w:gridCol w:w="1384"/>
        <w:gridCol w:w="1823"/>
        <w:gridCol w:w="2790"/>
      </w:tblGrid>
      <w:tr w:rsidR="006547CB" w14:paraId="62EB47DF" w14:textId="77777777" w:rsidTr="006547CB">
        <w:tc>
          <w:tcPr>
            <w:tcW w:w="4922" w:type="dxa"/>
            <w:gridSpan w:val="6"/>
            <w:shd w:val="clear" w:color="auto" w:fill="92D050"/>
          </w:tcPr>
          <w:p w14:paraId="51A1F492" w14:textId="6533D60A" w:rsidR="0039755D" w:rsidRPr="00B04134" w:rsidRDefault="00865D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1823" w:type="dxa"/>
            <w:shd w:val="clear" w:color="auto" w:fill="92D050"/>
          </w:tcPr>
          <w:p w14:paraId="4D3076A1" w14:textId="77777777" w:rsidR="0039755D" w:rsidRPr="00647CA3" w:rsidRDefault="003975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CA3">
              <w:rPr>
                <w:rFonts w:ascii="Arial" w:hAnsi="Arial" w:cs="Arial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2790" w:type="dxa"/>
            <w:shd w:val="clear" w:color="auto" w:fill="92D050"/>
          </w:tcPr>
          <w:p w14:paraId="5743E66A" w14:textId="77777777" w:rsidR="0039755D" w:rsidRPr="00647CA3" w:rsidRDefault="003975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CA3">
              <w:rPr>
                <w:rFonts w:ascii="Arial" w:hAnsi="Arial" w:cs="Arial"/>
                <w:b/>
                <w:bCs/>
                <w:sz w:val="20"/>
                <w:szCs w:val="20"/>
              </w:rPr>
              <w:t>Participants at the meeting</w:t>
            </w:r>
          </w:p>
        </w:tc>
      </w:tr>
      <w:tr w:rsidR="00D62563" w14:paraId="0818857E" w14:textId="77777777" w:rsidTr="006547CB">
        <w:tc>
          <w:tcPr>
            <w:tcW w:w="727" w:type="dxa"/>
          </w:tcPr>
          <w:p w14:paraId="77312E45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4195" w:type="dxa"/>
            <w:gridSpan w:val="5"/>
          </w:tcPr>
          <w:p w14:paraId="34C8FB5D" w14:textId="372BE0A9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Peer Review Team </w:t>
            </w:r>
            <w:r w:rsidR="00941A3A">
              <w:rPr>
                <w:rFonts w:ascii="Arial" w:hAnsi="Arial" w:cs="Arial"/>
                <w:sz w:val="20"/>
                <w:szCs w:val="20"/>
              </w:rPr>
              <w:t xml:space="preserve">(PRT) </w:t>
            </w:r>
            <w:r w:rsidRPr="00B04134">
              <w:rPr>
                <w:rFonts w:ascii="Arial" w:hAnsi="Arial" w:cs="Arial"/>
                <w:sz w:val="20"/>
                <w:szCs w:val="20"/>
              </w:rPr>
              <w:t>Meeting at Hotel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 xml:space="preserve"> – business and accounting </w:t>
            </w:r>
            <w:r w:rsidR="006405BB">
              <w:rPr>
                <w:rFonts w:ascii="Arial" w:hAnsi="Arial" w:cs="Arial"/>
                <w:sz w:val="20"/>
                <w:szCs w:val="20"/>
              </w:rPr>
              <w:t xml:space="preserve">teams separately and then together </w:t>
            </w:r>
          </w:p>
        </w:tc>
        <w:tc>
          <w:tcPr>
            <w:tcW w:w="1823" w:type="dxa"/>
          </w:tcPr>
          <w:p w14:paraId="1D5FE0A6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23A0D2F" w14:textId="487D63AA" w:rsidR="0039755D" w:rsidRPr="00B04134" w:rsidRDefault="0039755D" w:rsidP="002979B9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Peer </w:t>
            </w:r>
            <w:r w:rsidR="001B2FEA" w:rsidRPr="00B04134">
              <w:rPr>
                <w:rFonts w:ascii="Arial" w:hAnsi="Arial" w:cs="Arial"/>
                <w:sz w:val="20"/>
                <w:szCs w:val="20"/>
              </w:rPr>
              <w:t>R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eview </w:t>
            </w:r>
            <w:r w:rsidR="001B2FEA" w:rsidRPr="00B04134">
              <w:rPr>
                <w:rFonts w:ascii="Arial" w:hAnsi="Arial" w:cs="Arial"/>
                <w:sz w:val="20"/>
                <w:szCs w:val="20"/>
              </w:rPr>
              <w:t>T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 xml:space="preserve">eam </w:t>
            </w:r>
          </w:p>
        </w:tc>
      </w:tr>
      <w:tr w:rsidR="00D62563" w14:paraId="2ED2CCAA" w14:textId="77777777" w:rsidTr="006547CB">
        <w:tc>
          <w:tcPr>
            <w:tcW w:w="727" w:type="dxa"/>
            <w:tcBorders>
              <w:bottom w:val="single" w:sz="4" w:space="0" w:color="auto"/>
            </w:tcBorders>
          </w:tcPr>
          <w:p w14:paraId="2FC5D5D8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4195" w:type="dxa"/>
            <w:gridSpan w:val="5"/>
            <w:tcBorders>
              <w:bottom w:val="single" w:sz="4" w:space="0" w:color="auto"/>
            </w:tcBorders>
          </w:tcPr>
          <w:p w14:paraId="53A98A3D" w14:textId="6B62D9C2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Dinner 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73A64E9D" w14:textId="77777777" w:rsidR="000645EE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Review schedule, meeting participants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F1B59">
              <w:rPr>
                <w:rFonts w:ascii="Arial" w:hAnsi="Arial" w:cs="Arial"/>
                <w:sz w:val="20"/>
                <w:szCs w:val="20"/>
              </w:rPr>
              <w:t>make last minute changes as necessary</w:t>
            </w:r>
            <w:r>
              <w:rPr>
                <w:rFonts w:ascii="Arial" w:hAnsi="Arial" w:cs="Arial"/>
                <w:sz w:val="20"/>
                <w:szCs w:val="20"/>
              </w:rPr>
              <w:t xml:space="preserve">, opportunity to discuss </w:t>
            </w:r>
            <w:r w:rsidR="003218A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ocietal </w:t>
            </w:r>
            <w:r w:rsidR="003218A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mpact with Adv. Board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members</w:t>
            </w:r>
            <w:proofErr w:type="gramEnd"/>
          </w:p>
          <w:p w14:paraId="2A291B65" w14:textId="0414484D" w:rsidR="00F30FB5" w:rsidRPr="00B04134" w:rsidRDefault="00F30FB5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60CA997" w14:textId="78BD0B85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PRT, Dean, </w:t>
            </w:r>
            <w:r w:rsidR="006405BB">
              <w:rPr>
                <w:rFonts w:ascii="Arial" w:hAnsi="Arial" w:cs="Arial"/>
                <w:sz w:val="20"/>
                <w:szCs w:val="20"/>
              </w:rPr>
              <w:t xml:space="preserve">Accounting Chair, </w:t>
            </w:r>
            <w:r w:rsidRPr="2FDD2364">
              <w:rPr>
                <w:rFonts w:ascii="Arial" w:hAnsi="Arial" w:cs="Arial"/>
                <w:sz w:val="20"/>
                <w:szCs w:val="20"/>
              </w:rPr>
              <w:t>Vice Deans and accreditation team, Advisory Board, Alumni, Corporate members</w:t>
            </w:r>
          </w:p>
        </w:tc>
      </w:tr>
      <w:tr w:rsidR="006547CB" w14:paraId="36993535" w14:textId="77777777" w:rsidTr="006547CB">
        <w:tc>
          <w:tcPr>
            <w:tcW w:w="4922" w:type="dxa"/>
            <w:gridSpan w:val="6"/>
            <w:shd w:val="clear" w:color="auto" w:fill="92D050"/>
          </w:tcPr>
          <w:p w14:paraId="0511B945" w14:textId="21C2302F" w:rsidR="000645EE" w:rsidRPr="00B04134" w:rsidRDefault="00865DCE" w:rsidP="000645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Monday - </w:t>
            </w:r>
            <w:r w:rsidR="000645EE">
              <w:rPr>
                <w:rFonts w:ascii="Arial" w:hAnsi="Arial" w:cs="Arial"/>
                <w:b/>
                <w:sz w:val="20"/>
                <w:szCs w:val="20"/>
              </w:rPr>
              <w:t xml:space="preserve">Day </w:t>
            </w:r>
            <w:r>
              <w:rPr>
                <w:rFonts w:ascii="Arial" w:hAnsi="Arial" w:cs="Arial"/>
                <w:b/>
                <w:sz w:val="20"/>
                <w:szCs w:val="20"/>
              </w:rPr>
              <w:t>One</w:t>
            </w:r>
          </w:p>
        </w:tc>
        <w:tc>
          <w:tcPr>
            <w:tcW w:w="1823" w:type="dxa"/>
            <w:shd w:val="clear" w:color="auto" w:fill="92D050"/>
          </w:tcPr>
          <w:p w14:paraId="13FD4C6F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92D050"/>
          </w:tcPr>
          <w:p w14:paraId="7769F2EC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563" w14:paraId="21FB4EF4" w14:textId="77777777" w:rsidTr="006547CB">
        <w:tc>
          <w:tcPr>
            <w:tcW w:w="727" w:type="dxa"/>
          </w:tcPr>
          <w:p w14:paraId="2E9AF444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7:00 </w:t>
            </w:r>
          </w:p>
        </w:tc>
        <w:tc>
          <w:tcPr>
            <w:tcW w:w="4195" w:type="dxa"/>
            <w:gridSpan w:val="5"/>
          </w:tcPr>
          <w:p w14:paraId="0999AF85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Breakfast </w:t>
            </w:r>
          </w:p>
        </w:tc>
        <w:tc>
          <w:tcPr>
            <w:tcW w:w="1823" w:type="dxa"/>
          </w:tcPr>
          <w:p w14:paraId="67EF3A7C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Review of tasks and responsibilities </w:t>
            </w:r>
          </w:p>
        </w:tc>
        <w:tc>
          <w:tcPr>
            <w:tcW w:w="2790" w:type="dxa"/>
          </w:tcPr>
          <w:p w14:paraId="5FA39796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Peer Review Team by itself</w:t>
            </w:r>
          </w:p>
        </w:tc>
      </w:tr>
      <w:tr w:rsidR="00D62563" w14:paraId="63017D36" w14:textId="77777777" w:rsidTr="006547CB">
        <w:tc>
          <w:tcPr>
            <w:tcW w:w="727" w:type="dxa"/>
          </w:tcPr>
          <w:p w14:paraId="4110AAFA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7:45</w:t>
            </w:r>
          </w:p>
        </w:tc>
        <w:tc>
          <w:tcPr>
            <w:tcW w:w="4195" w:type="dxa"/>
            <w:gridSpan w:val="5"/>
          </w:tcPr>
          <w:p w14:paraId="377C0579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Travel to school and introduction to facilities and base room</w:t>
            </w:r>
          </w:p>
        </w:tc>
        <w:tc>
          <w:tcPr>
            <w:tcW w:w="1823" w:type="dxa"/>
          </w:tcPr>
          <w:p w14:paraId="2BEAC5D4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B42BCE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PRT and accreditation coordinator/director</w:t>
            </w:r>
          </w:p>
        </w:tc>
      </w:tr>
      <w:tr w:rsidR="009D4C25" w14:paraId="25A30F91" w14:textId="77777777" w:rsidTr="00F30FB5">
        <w:trPr>
          <w:trHeight w:val="350"/>
        </w:trPr>
        <w:tc>
          <w:tcPr>
            <w:tcW w:w="9535" w:type="dxa"/>
            <w:gridSpan w:val="8"/>
            <w:shd w:val="clear" w:color="auto" w:fill="FF6600"/>
          </w:tcPr>
          <w:p w14:paraId="2A7D57EE" w14:textId="3B4A2083" w:rsidR="009D4C25" w:rsidRPr="00AD645A" w:rsidRDefault="009D4C25" w:rsidP="000645EE">
            <w:pPr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AD645A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>Strategic Management and Innovation</w:t>
            </w:r>
          </w:p>
        </w:tc>
      </w:tr>
      <w:tr w:rsidR="00636F58" w14:paraId="5E1602D4" w14:textId="77777777" w:rsidTr="00D413B6">
        <w:trPr>
          <w:trHeight w:val="1380"/>
        </w:trPr>
        <w:tc>
          <w:tcPr>
            <w:tcW w:w="727" w:type="dxa"/>
          </w:tcPr>
          <w:p w14:paraId="7B98F9CD" w14:textId="77777777" w:rsidR="00636F58" w:rsidRPr="00B04134" w:rsidRDefault="00636F58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8:00 </w:t>
            </w:r>
          </w:p>
        </w:tc>
        <w:tc>
          <w:tcPr>
            <w:tcW w:w="4195" w:type="dxa"/>
            <w:gridSpan w:val="5"/>
          </w:tcPr>
          <w:p w14:paraId="36B41C4B" w14:textId="1175D236" w:rsidR="00636F58" w:rsidRPr="00B81386" w:rsidRDefault="00636F58" w:rsidP="00636F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Strategic </w:t>
            </w:r>
            <w:r>
              <w:rPr>
                <w:rFonts w:ascii="Arial" w:hAnsi="Arial" w:cs="Arial"/>
                <w:sz w:val="20"/>
                <w:szCs w:val="20"/>
              </w:rPr>
              <w:t xml:space="preserve">Management and Innovation </w:t>
            </w:r>
          </w:p>
        </w:tc>
        <w:tc>
          <w:tcPr>
            <w:tcW w:w="1823" w:type="dxa"/>
          </w:tcPr>
          <w:p w14:paraId="36AE3599" w14:textId="69F51F5F" w:rsidR="00636F58" w:rsidRPr="00B04134" w:rsidRDefault="00636F58" w:rsidP="00064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plan, m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ission,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nnovation, </w:t>
            </w:r>
            <w:r>
              <w:rPr>
                <w:rFonts w:ascii="Arial" w:hAnsi="Arial" w:cs="Arial"/>
                <w:sz w:val="20"/>
                <w:szCs w:val="20"/>
              </w:rPr>
              <w:t>and societal impact as demonstrated in mission</w:t>
            </w:r>
          </w:p>
        </w:tc>
        <w:tc>
          <w:tcPr>
            <w:tcW w:w="2790" w:type="dxa"/>
          </w:tcPr>
          <w:p w14:paraId="544B0BF1" w14:textId="03A7DB31" w:rsidR="00636F58" w:rsidRPr="00B04134" w:rsidRDefault="00636F58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Dean, </w:t>
            </w:r>
            <w:r>
              <w:rPr>
                <w:rFonts w:ascii="Arial" w:hAnsi="Arial" w:cs="Arial"/>
                <w:sz w:val="20"/>
                <w:szCs w:val="20"/>
              </w:rPr>
              <w:t xml:space="preserve">Accounting Chair, </w:t>
            </w:r>
            <w:r w:rsidRPr="2FDD2364">
              <w:rPr>
                <w:rFonts w:ascii="Arial" w:hAnsi="Arial" w:cs="Arial"/>
                <w:sz w:val="20"/>
                <w:szCs w:val="20"/>
              </w:rPr>
              <w:t>Dean of faculty, Senior managers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Accounting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04134">
              <w:rPr>
                <w:rFonts w:ascii="Arial" w:hAnsi="Arial" w:cs="Arial"/>
                <w:sz w:val="20"/>
                <w:szCs w:val="20"/>
              </w:rPr>
              <w:t>trategic Management Committee</w:t>
            </w:r>
          </w:p>
        </w:tc>
      </w:tr>
      <w:tr w:rsidR="00D62563" w14:paraId="66E9E20D" w14:textId="77777777" w:rsidTr="006547CB">
        <w:tc>
          <w:tcPr>
            <w:tcW w:w="727" w:type="dxa"/>
          </w:tcPr>
          <w:p w14:paraId="0D775689" w14:textId="31296432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9:</w:t>
            </w:r>
            <w:r w:rsidR="00B81386">
              <w:rPr>
                <w:rFonts w:ascii="Arial" w:hAnsi="Arial" w:cs="Arial"/>
                <w:sz w:val="20"/>
                <w:szCs w:val="20"/>
              </w:rPr>
              <w:t>0</w:t>
            </w:r>
            <w:r w:rsidRPr="00B041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5" w:type="dxa"/>
            <w:gridSpan w:val="5"/>
          </w:tcPr>
          <w:p w14:paraId="363F7F3E" w14:textId="33F65D3B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 Management</w:t>
            </w:r>
          </w:p>
        </w:tc>
        <w:tc>
          <w:tcPr>
            <w:tcW w:w="1823" w:type="dxa"/>
          </w:tcPr>
          <w:p w14:paraId="6D96223A" w14:textId="77777777" w:rsidR="006405BB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Physical, virtual, and financial resources</w:t>
            </w:r>
          </w:p>
          <w:p w14:paraId="7A405F69" w14:textId="77777777" w:rsidR="000645EE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Strategic </w:t>
            </w:r>
            <w:r w:rsidR="006405B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nitiatives and sources of funds</w:t>
            </w:r>
          </w:p>
          <w:p w14:paraId="3D012D37" w14:textId="152CAA83" w:rsidR="00F30FB5" w:rsidRPr="00B04134" w:rsidRDefault="00F30FB5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1305997" w14:textId="27EB24A3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Financial Director (or similar positions),</w:t>
            </w:r>
            <w:r>
              <w:rPr>
                <w:rFonts w:ascii="Arial" w:hAnsi="Arial" w:cs="Arial"/>
                <w:sz w:val="20"/>
                <w:szCs w:val="20"/>
              </w:rPr>
              <w:t xml:space="preserve"> Dean</w:t>
            </w:r>
          </w:p>
        </w:tc>
      </w:tr>
      <w:tr w:rsidR="000645EE" w14:paraId="32C01BC1" w14:textId="77777777" w:rsidTr="006547CB">
        <w:tc>
          <w:tcPr>
            <w:tcW w:w="72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591F1A7" w14:textId="3AC334D0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10:</w:t>
            </w:r>
            <w:r w:rsidR="00B81386">
              <w:rPr>
                <w:rFonts w:ascii="Arial" w:hAnsi="Arial" w:cs="Arial"/>
                <w:sz w:val="20"/>
                <w:szCs w:val="20"/>
              </w:rPr>
              <w:t>0</w:t>
            </w:r>
            <w:r w:rsidRPr="00B041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8" w:type="dxa"/>
            <w:gridSpan w:val="7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AF060D8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Break</w:t>
            </w:r>
          </w:p>
        </w:tc>
      </w:tr>
      <w:tr w:rsidR="0082702B" w14:paraId="2336A352" w14:textId="77777777" w:rsidTr="00F30FB5">
        <w:trPr>
          <w:trHeight w:val="602"/>
        </w:trPr>
        <w:tc>
          <w:tcPr>
            <w:tcW w:w="9535" w:type="dxa"/>
            <w:gridSpan w:val="8"/>
            <w:tcBorders>
              <w:top w:val="single" w:sz="4" w:space="0" w:color="auto"/>
            </w:tcBorders>
            <w:shd w:val="clear" w:color="auto" w:fill="FF6600"/>
          </w:tcPr>
          <w:p w14:paraId="3BBED679" w14:textId="7D782803" w:rsidR="0082702B" w:rsidRPr="00AD645A" w:rsidRDefault="0082702B" w:rsidP="000645EE">
            <w:pPr>
              <w:rPr>
                <w:rFonts w:ascii="Arial" w:hAnsi="Arial" w:cs="Arial"/>
                <w:iCs/>
                <w:color w:val="FFFFFF" w:themeColor="background1"/>
                <w:sz w:val="20"/>
                <w:szCs w:val="20"/>
              </w:rPr>
            </w:pPr>
            <w:r w:rsidRPr="00AD645A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 xml:space="preserve">Strategic Management and Innovation cont. (Business) Accounting Unit Participants and Accounting Academic and Professional Engagement and Professional Interactions (Accounting) </w:t>
            </w:r>
          </w:p>
        </w:tc>
      </w:tr>
      <w:tr w:rsidR="00D62563" w14:paraId="2C3CBB44" w14:textId="77777777" w:rsidTr="006547CB">
        <w:tc>
          <w:tcPr>
            <w:tcW w:w="727" w:type="dxa"/>
            <w:tcBorders>
              <w:top w:val="single" w:sz="4" w:space="0" w:color="auto"/>
            </w:tcBorders>
          </w:tcPr>
          <w:p w14:paraId="02243F95" w14:textId="0D637E68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10:</w:t>
            </w:r>
            <w:r w:rsidR="00B81386">
              <w:rPr>
                <w:rFonts w:ascii="Arial" w:hAnsi="Arial" w:cs="Arial"/>
                <w:sz w:val="20"/>
                <w:szCs w:val="20"/>
              </w:rPr>
              <w:t>1</w:t>
            </w:r>
            <w:r w:rsidRPr="00B04134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3A7F2D9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</w:tcBorders>
          </w:tcPr>
          <w:p w14:paraId="1D1C3FC2" w14:textId="5377144C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Management</w:t>
            </w:r>
            <w:r w:rsidR="003B7E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2871D739" w14:textId="77777777" w:rsidR="000645EE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Faculty development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deployment, </w:t>
            </w:r>
            <w:r w:rsidRPr="000F1B59">
              <w:rPr>
                <w:rFonts w:ascii="Arial" w:hAnsi="Arial" w:cs="Arial"/>
                <w:sz w:val="20"/>
                <w:szCs w:val="20"/>
              </w:rPr>
              <w:t>evaluation</w:t>
            </w:r>
            <w:r w:rsidR="006405BB">
              <w:rPr>
                <w:rFonts w:ascii="Arial" w:hAnsi="Arial" w:cs="Arial"/>
                <w:sz w:val="20"/>
                <w:szCs w:val="20"/>
              </w:rPr>
              <w:t>, and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qualifications</w:t>
            </w:r>
          </w:p>
          <w:p w14:paraId="5FC6C68C" w14:textId="695ED801" w:rsidR="00F30FB5" w:rsidRPr="00B04134" w:rsidRDefault="00F30FB5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7BBD73A" w14:textId="7A6E843B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and Program Chairs</w:t>
            </w:r>
          </w:p>
        </w:tc>
      </w:tr>
      <w:tr w:rsidR="00D62563" w14:paraId="16FCC1C9" w14:textId="77777777" w:rsidTr="006547CB">
        <w:trPr>
          <w:trHeight w:val="458"/>
        </w:trPr>
        <w:tc>
          <w:tcPr>
            <w:tcW w:w="727" w:type="dxa"/>
            <w:vMerge w:val="restart"/>
          </w:tcPr>
          <w:p w14:paraId="30E8E876" w14:textId="216B1C3C" w:rsidR="004B69B2" w:rsidRPr="00B04134" w:rsidRDefault="004B69B2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lastRenderedPageBreak/>
              <w:t>11:</w:t>
            </w:r>
            <w:r w:rsidR="00B81386">
              <w:rPr>
                <w:rFonts w:ascii="Arial" w:hAnsi="Arial" w:cs="Arial"/>
                <w:sz w:val="20"/>
                <w:szCs w:val="20"/>
              </w:rPr>
              <w:t>1</w:t>
            </w:r>
            <w:r w:rsidRPr="00B04134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22AB8A7" w14:textId="72645058" w:rsidR="004B69B2" w:rsidRPr="00B04134" w:rsidRDefault="004B69B2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gridSpan w:val="5"/>
          </w:tcPr>
          <w:p w14:paraId="6BFACAF0" w14:textId="58D0FC71" w:rsidR="004B69B2" w:rsidRPr="004B69B2" w:rsidRDefault="004B69B2" w:rsidP="004B69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9B2">
              <w:rPr>
                <w:rFonts w:ascii="Arial" w:hAnsi="Arial" w:cs="Arial"/>
                <w:i/>
                <w:iCs/>
                <w:sz w:val="20"/>
                <w:szCs w:val="20"/>
              </w:rPr>
              <w:t>Parallel session</w:t>
            </w:r>
          </w:p>
        </w:tc>
        <w:tc>
          <w:tcPr>
            <w:tcW w:w="1823" w:type="dxa"/>
            <w:vMerge w:val="restart"/>
          </w:tcPr>
          <w:p w14:paraId="0F48452A" w14:textId="77777777" w:rsidR="004B69B2" w:rsidRPr="00B04134" w:rsidRDefault="004B69B2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Faculty governance, </w:t>
            </w:r>
            <w:proofErr w:type="gramStart"/>
            <w:r w:rsidRPr="00B04134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gramEnd"/>
            <w:r w:rsidRPr="00B04134">
              <w:rPr>
                <w:rFonts w:ascii="Arial" w:hAnsi="Arial" w:cs="Arial"/>
                <w:sz w:val="20"/>
                <w:szCs w:val="20"/>
              </w:rPr>
              <w:t xml:space="preserve"> and evaluation</w:t>
            </w:r>
          </w:p>
        </w:tc>
        <w:tc>
          <w:tcPr>
            <w:tcW w:w="2790" w:type="dxa"/>
            <w:vMerge w:val="restart"/>
          </w:tcPr>
          <w:p w14:paraId="629205FE" w14:textId="17A2C61A" w:rsidR="004B69B2" w:rsidRPr="00B04134" w:rsidRDefault="004B69B2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Representation of all business </w:t>
            </w:r>
            <w:r>
              <w:rPr>
                <w:rFonts w:ascii="Arial" w:hAnsi="Arial" w:cs="Arial"/>
                <w:sz w:val="20"/>
                <w:szCs w:val="20"/>
              </w:rPr>
              <w:t>and accounti</w:t>
            </w:r>
            <w:r w:rsidR="003B7E0C">
              <w:rPr>
                <w:rFonts w:ascii="Arial" w:hAnsi="Arial" w:cs="Arial"/>
                <w:sz w:val="20"/>
                <w:szCs w:val="20"/>
              </w:rPr>
              <w:t>ng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 faculty (senior, junior, adjunct, tenure, etc.) </w:t>
            </w:r>
          </w:p>
        </w:tc>
      </w:tr>
      <w:tr w:rsidR="00D62563" w14:paraId="3C1A3909" w14:textId="77777777" w:rsidTr="006547CB">
        <w:trPr>
          <w:trHeight w:val="457"/>
        </w:trPr>
        <w:tc>
          <w:tcPr>
            <w:tcW w:w="727" w:type="dxa"/>
            <w:vMerge/>
          </w:tcPr>
          <w:p w14:paraId="75E18F17" w14:textId="77777777" w:rsidR="004B69B2" w:rsidRPr="00B04134" w:rsidRDefault="004B69B2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14:paraId="44DE0A58" w14:textId="18B1AB6F" w:rsidR="004B69B2" w:rsidRPr="00B04134" w:rsidRDefault="004B69B2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Faculty involvement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79B">
              <w:rPr>
                <w:rFonts w:ascii="Arial" w:hAnsi="Arial" w:cs="Arial"/>
                <w:sz w:val="20"/>
                <w:szCs w:val="20"/>
              </w:rPr>
              <w:t>B</w:t>
            </w:r>
            <w:r w:rsidRPr="00B04134">
              <w:rPr>
                <w:rFonts w:ascii="Arial" w:hAnsi="Arial" w:cs="Arial"/>
                <w:sz w:val="20"/>
                <w:szCs w:val="20"/>
              </w:rPr>
              <w:t>usiness</w:t>
            </w:r>
          </w:p>
        </w:tc>
        <w:tc>
          <w:tcPr>
            <w:tcW w:w="2186" w:type="dxa"/>
            <w:gridSpan w:val="3"/>
          </w:tcPr>
          <w:p w14:paraId="7D5C4EFB" w14:textId="2686DB46" w:rsidR="004B69B2" w:rsidRDefault="004B69B2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Faculty involvement – </w:t>
            </w:r>
            <w:r w:rsidR="00C0479B">
              <w:rPr>
                <w:rFonts w:ascii="Arial" w:hAnsi="Arial" w:cs="Arial"/>
                <w:sz w:val="20"/>
                <w:szCs w:val="20"/>
              </w:rPr>
              <w:t>A</w:t>
            </w:r>
            <w:r w:rsidRPr="00B04134">
              <w:rPr>
                <w:rFonts w:ascii="Arial" w:hAnsi="Arial" w:cs="Arial"/>
                <w:sz w:val="20"/>
                <w:szCs w:val="20"/>
              </w:rPr>
              <w:t>ccounting</w:t>
            </w:r>
          </w:p>
          <w:p w14:paraId="693B4B8E" w14:textId="1DDB461C" w:rsidR="003B7E0C" w:rsidRPr="00B04134" w:rsidRDefault="003B7E0C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14:paraId="22CE7D80" w14:textId="77777777" w:rsidR="004B69B2" w:rsidRPr="00B04134" w:rsidRDefault="004B69B2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66B15517" w14:textId="77777777" w:rsidR="004B69B2" w:rsidRPr="00B04134" w:rsidRDefault="004B69B2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563" w14:paraId="53B295FE" w14:textId="77777777" w:rsidTr="006547CB">
        <w:tc>
          <w:tcPr>
            <w:tcW w:w="727" w:type="dxa"/>
          </w:tcPr>
          <w:p w14:paraId="79A2EDB2" w14:textId="2BF8D37A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</w:t>
            </w:r>
            <w:r w:rsidR="00E06705">
              <w:rPr>
                <w:rFonts w:ascii="Arial" w:hAnsi="Arial" w:cs="Arial"/>
                <w:sz w:val="20"/>
                <w:szCs w:val="20"/>
              </w:rPr>
              <w:t>2</w:t>
            </w:r>
            <w:r w:rsidRPr="00B04134">
              <w:rPr>
                <w:rFonts w:ascii="Arial" w:hAnsi="Arial" w:cs="Arial"/>
                <w:sz w:val="20"/>
                <w:szCs w:val="20"/>
              </w:rPr>
              <w:t>:</w:t>
            </w:r>
            <w:r w:rsidR="00E06705">
              <w:rPr>
                <w:rFonts w:ascii="Arial" w:hAnsi="Arial" w:cs="Arial"/>
                <w:sz w:val="20"/>
                <w:szCs w:val="20"/>
              </w:rPr>
              <w:t>1</w:t>
            </w:r>
            <w:r w:rsidRPr="00B04134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A85AFE9" w14:textId="03D5BFF2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gridSpan w:val="5"/>
          </w:tcPr>
          <w:p w14:paraId="75BA6D5C" w14:textId="54FEDE31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staff and administrative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>staff involvement</w:t>
            </w:r>
          </w:p>
        </w:tc>
        <w:tc>
          <w:tcPr>
            <w:tcW w:w="1823" w:type="dxa"/>
          </w:tcPr>
          <w:p w14:paraId="0703EC08" w14:textId="77777777" w:rsidR="000645EE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and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staff duties, </w:t>
            </w:r>
            <w:proofErr w:type="gramStart"/>
            <w:r w:rsidRPr="000F1B59">
              <w:rPr>
                <w:rFonts w:ascii="Arial" w:hAnsi="Arial" w:cs="Arial"/>
                <w:sz w:val="20"/>
                <w:szCs w:val="20"/>
              </w:rPr>
              <w:t>responsibilities</w:t>
            </w:r>
            <w:proofErr w:type="gramEnd"/>
            <w:r w:rsidRPr="000F1B59">
              <w:rPr>
                <w:rFonts w:ascii="Arial" w:hAnsi="Arial" w:cs="Arial"/>
                <w:sz w:val="20"/>
                <w:szCs w:val="20"/>
              </w:rPr>
              <w:t xml:space="preserve"> and engagement</w:t>
            </w:r>
          </w:p>
          <w:p w14:paraId="0C025C09" w14:textId="18891B93" w:rsidR="00F30FB5" w:rsidRPr="00B04134" w:rsidRDefault="00F30FB5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1917140" w14:textId="0B74E361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Select representation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staff and administrative </w:t>
            </w:r>
            <w:r w:rsidRPr="000F1B59">
              <w:rPr>
                <w:rFonts w:ascii="Arial" w:hAnsi="Arial" w:cs="Arial"/>
                <w:sz w:val="20"/>
                <w:szCs w:val="20"/>
              </w:rPr>
              <w:t>support staff</w:t>
            </w:r>
          </w:p>
        </w:tc>
      </w:tr>
      <w:tr w:rsidR="00D62563" w14:paraId="063DA8CB" w14:textId="77777777" w:rsidTr="006547CB">
        <w:trPr>
          <w:trHeight w:val="1034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14:paraId="0F88F8A3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12:45 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B73C4A" w14:textId="7CCE51B0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Lunch 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1DE6E53E" w14:textId="77777777" w:rsidR="000645EE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Interaction between </w:t>
            </w:r>
            <w:r w:rsidR="003218A0">
              <w:rPr>
                <w:rFonts w:ascii="Arial" w:hAnsi="Arial" w:cs="Arial"/>
                <w:sz w:val="20"/>
                <w:szCs w:val="20"/>
              </w:rPr>
              <w:t>a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cademics and industry- </w:t>
            </w:r>
            <w:r w:rsidR="006405BB">
              <w:rPr>
                <w:rFonts w:ascii="Arial" w:hAnsi="Arial" w:cs="Arial"/>
                <w:sz w:val="20"/>
                <w:szCs w:val="20"/>
              </w:rPr>
              <w:t>i</w:t>
            </w:r>
            <w:r w:rsidRPr="00B04134">
              <w:rPr>
                <w:rFonts w:ascii="Arial" w:hAnsi="Arial" w:cs="Arial"/>
                <w:sz w:val="20"/>
                <w:szCs w:val="20"/>
              </w:rPr>
              <w:t>mpact on the immediate and larger community</w:t>
            </w:r>
          </w:p>
          <w:p w14:paraId="5490A9C4" w14:textId="7D69B27B" w:rsidR="00F30FB5" w:rsidRPr="00B04134" w:rsidRDefault="00F30FB5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CCD9799" w14:textId="2F1C7E63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Alumni</w:t>
            </w:r>
            <w:r>
              <w:rPr>
                <w:rFonts w:ascii="Arial" w:hAnsi="Arial" w:cs="Arial"/>
                <w:sz w:val="20"/>
                <w:szCs w:val="20"/>
              </w:rPr>
              <w:t>, Corporate members</w:t>
            </w:r>
          </w:p>
        </w:tc>
      </w:tr>
      <w:tr w:rsidR="00E27913" w14:paraId="23A068F2" w14:textId="77777777" w:rsidTr="00F30FB5">
        <w:trPr>
          <w:trHeight w:val="350"/>
        </w:trPr>
        <w:tc>
          <w:tcPr>
            <w:tcW w:w="95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6600"/>
          </w:tcPr>
          <w:p w14:paraId="2517F861" w14:textId="7D4CF85B" w:rsidR="00E27913" w:rsidRPr="00B04134" w:rsidRDefault="00E27913" w:rsidP="000645E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791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Learner Success (Business); Learning and Teaching (Accounting)</w:t>
            </w:r>
          </w:p>
        </w:tc>
      </w:tr>
      <w:tr w:rsidR="006547CB" w14:paraId="1245A7D3" w14:textId="77777777" w:rsidTr="006547CB">
        <w:trPr>
          <w:trHeight w:val="377"/>
        </w:trPr>
        <w:tc>
          <w:tcPr>
            <w:tcW w:w="727" w:type="dxa"/>
            <w:vMerge w:val="restart"/>
            <w:tcBorders>
              <w:top w:val="single" w:sz="4" w:space="0" w:color="auto"/>
            </w:tcBorders>
          </w:tcPr>
          <w:p w14:paraId="5BE6DF3C" w14:textId="77777777" w:rsidR="00111E36" w:rsidRPr="00B04134" w:rsidRDefault="00111E36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14:00</w:t>
            </w:r>
          </w:p>
          <w:p w14:paraId="430EDA09" w14:textId="59839179" w:rsidR="00111E36" w:rsidRPr="00B04134" w:rsidRDefault="00111E36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</w:tcBorders>
          </w:tcPr>
          <w:p w14:paraId="21EA9502" w14:textId="00980972" w:rsidR="00111E36" w:rsidRPr="00111E36" w:rsidRDefault="00111E36" w:rsidP="00111E3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1E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Parallel </w:t>
            </w:r>
            <w:r w:rsidR="00074364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111E36">
              <w:rPr>
                <w:rFonts w:ascii="Arial" w:hAnsi="Arial" w:cs="Arial"/>
                <w:i/>
                <w:iCs/>
                <w:sz w:val="20"/>
                <w:szCs w:val="20"/>
              </w:rPr>
              <w:t>ession</w:t>
            </w:r>
          </w:p>
          <w:p w14:paraId="6F7DE33B" w14:textId="29771C40" w:rsidR="00111E36" w:rsidRPr="00111E36" w:rsidRDefault="00111E36" w:rsidP="00111E36">
            <w:pPr>
              <w:tabs>
                <w:tab w:val="left" w:pos="2024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</w:tcPr>
          <w:p w14:paraId="1AA540CB" w14:textId="77777777" w:rsidR="0067369F" w:rsidRDefault="00111E36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Systematic and continuous improvement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of curriculum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405BB">
              <w:rPr>
                <w:rFonts w:ascii="Arial" w:hAnsi="Arial" w:cs="Arial"/>
                <w:sz w:val="20"/>
                <w:szCs w:val="20"/>
              </w:rPr>
              <w:t>emerging technologies</w:t>
            </w:r>
            <w:r w:rsidR="0067369F"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BFACB0" w14:textId="77777777" w:rsidR="0067369F" w:rsidRDefault="0067369F" w:rsidP="000645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E2ED7" w14:textId="77777777" w:rsidR="00111E36" w:rsidRDefault="0067369F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Teaching effectiveness</w:t>
            </w:r>
            <w:r>
              <w:rPr>
                <w:rFonts w:ascii="Arial" w:hAnsi="Arial" w:cs="Arial"/>
                <w:sz w:val="20"/>
                <w:szCs w:val="20"/>
              </w:rPr>
              <w:t xml:space="preserve">, faculty staying current, diverse perspectives, impact through learner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success</w:t>
            </w:r>
            <w:proofErr w:type="gramEnd"/>
          </w:p>
          <w:p w14:paraId="50523EBA" w14:textId="50B37C98" w:rsidR="00F30FB5" w:rsidRPr="00B04134" w:rsidRDefault="00F30FB5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</w:tcPr>
          <w:p w14:paraId="278F7BF6" w14:textId="77777777" w:rsidR="0067369F" w:rsidRDefault="00111E36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Key staff/faculty involved with A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L and curriculum management in </w:t>
            </w:r>
            <w:r w:rsidR="0067369F">
              <w:rPr>
                <w:rFonts w:ascii="Arial" w:hAnsi="Arial" w:cs="Arial"/>
                <w:sz w:val="20"/>
                <w:szCs w:val="20"/>
              </w:rPr>
              <w:t xml:space="preserve">business and </w:t>
            </w:r>
            <w:r>
              <w:rPr>
                <w:rFonts w:ascii="Arial" w:hAnsi="Arial" w:cs="Arial"/>
                <w:sz w:val="20"/>
                <w:szCs w:val="20"/>
              </w:rPr>
              <w:t>accounting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04134">
              <w:rPr>
                <w:rFonts w:ascii="Arial" w:hAnsi="Arial" w:cs="Arial"/>
                <w:sz w:val="20"/>
                <w:szCs w:val="20"/>
              </w:rPr>
              <w:t>programs</w:t>
            </w:r>
            <w:proofErr w:type="gramEnd"/>
            <w:r w:rsidR="0067369F"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5843E2" w14:textId="77777777" w:rsidR="0067369F" w:rsidRDefault="0067369F" w:rsidP="000645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D5728" w14:textId="469348AF" w:rsidR="00111E36" w:rsidRPr="00B04134" w:rsidRDefault="0067369F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Faculty,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staff, administrative </w:t>
            </w:r>
            <w:r w:rsidRPr="000F1B59">
              <w:rPr>
                <w:rFonts w:ascii="Arial" w:hAnsi="Arial" w:cs="Arial"/>
                <w:sz w:val="20"/>
                <w:szCs w:val="20"/>
              </w:rPr>
              <w:t>support staff and department/program chairs, associate deans</w:t>
            </w:r>
          </w:p>
        </w:tc>
      </w:tr>
      <w:tr w:rsidR="00D62563" w14:paraId="481ECB15" w14:textId="77777777" w:rsidTr="006547CB">
        <w:trPr>
          <w:trHeight w:val="690"/>
        </w:trPr>
        <w:tc>
          <w:tcPr>
            <w:tcW w:w="727" w:type="dxa"/>
            <w:vMerge/>
          </w:tcPr>
          <w:p w14:paraId="392D8B19" w14:textId="77777777" w:rsidR="00111E36" w:rsidRPr="00B04134" w:rsidRDefault="00111E36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66E107FA" w14:textId="73242EA9" w:rsidR="00111E36" w:rsidRPr="2FDD2364" w:rsidRDefault="00111E36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Assurance of Learning </w:t>
            </w:r>
            <w:r>
              <w:rPr>
                <w:rFonts w:ascii="Arial" w:hAnsi="Arial" w:cs="Arial"/>
                <w:sz w:val="20"/>
                <w:szCs w:val="20"/>
              </w:rPr>
              <w:t xml:space="preserve">(AoL) </w:t>
            </w:r>
            <w:r w:rsidRPr="2FDD2364">
              <w:rPr>
                <w:rFonts w:ascii="Arial" w:hAnsi="Arial" w:cs="Arial"/>
                <w:sz w:val="20"/>
                <w:szCs w:val="20"/>
              </w:rPr>
              <w:t>and curriculum management</w:t>
            </w:r>
            <w:r w:rsidRPr="00B04134" w:rsidDel="00064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0479B">
              <w:rPr>
                <w:rFonts w:ascii="Arial" w:hAnsi="Arial" w:cs="Arial"/>
                <w:sz w:val="20"/>
                <w:szCs w:val="20"/>
              </w:rPr>
              <w:t>B</w:t>
            </w:r>
            <w:r w:rsidRPr="00B04134">
              <w:rPr>
                <w:rFonts w:ascii="Arial" w:hAnsi="Arial" w:cs="Arial"/>
                <w:sz w:val="20"/>
                <w:szCs w:val="20"/>
              </w:rPr>
              <w:t>usiness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</w:tcBorders>
          </w:tcPr>
          <w:p w14:paraId="61FBFDE6" w14:textId="146D2A9D" w:rsidR="00111E36" w:rsidRPr="2FDD2364" w:rsidRDefault="00111E36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L and curriculum management – </w:t>
            </w:r>
            <w:r w:rsidR="00C0479B">
              <w:rPr>
                <w:rFonts w:ascii="Arial" w:hAnsi="Arial" w:cs="Arial"/>
                <w:sz w:val="20"/>
                <w:szCs w:val="20"/>
              </w:rPr>
              <w:t>A</w:t>
            </w:r>
            <w:r w:rsidRPr="00B04134">
              <w:rPr>
                <w:rFonts w:ascii="Arial" w:hAnsi="Arial" w:cs="Arial"/>
                <w:sz w:val="20"/>
                <w:szCs w:val="20"/>
              </w:rPr>
              <w:t>ccounting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233E0F02" w14:textId="151ABBC4" w:rsidR="00111E36" w:rsidRPr="2FDD2364" w:rsidRDefault="00111E36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hAnsi="Arial" w:cs="Arial"/>
                <w:sz w:val="20"/>
                <w:szCs w:val="20"/>
              </w:rPr>
              <w:t>effectiveness and impact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134">
              <w:rPr>
                <w:rFonts w:ascii="Arial" w:hAnsi="Arial" w:cs="Arial"/>
                <w:sz w:val="20"/>
                <w:szCs w:val="20"/>
              </w:rPr>
              <w:t>–</w:t>
            </w:r>
            <w:r w:rsidR="00192C6F">
              <w:rPr>
                <w:rFonts w:ascii="Arial" w:hAnsi="Arial" w:cs="Arial"/>
                <w:sz w:val="20"/>
                <w:szCs w:val="20"/>
              </w:rPr>
              <w:t>C</w:t>
            </w:r>
            <w:r w:rsidRPr="00B04134">
              <w:rPr>
                <w:rFonts w:ascii="Arial" w:hAnsi="Arial" w:cs="Arial"/>
                <w:sz w:val="20"/>
                <w:szCs w:val="20"/>
              </w:rPr>
              <w:t>ombined</w:t>
            </w:r>
          </w:p>
        </w:tc>
        <w:tc>
          <w:tcPr>
            <w:tcW w:w="1823" w:type="dxa"/>
            <w:vMerge/>
          </w:tcPr>
          <w:p w14:paraId="1ED279CC" w14:textId="77777777" w:rsidR="00111E36" w:rsidRPr="000F1B59" w:rsidRDefault="00111E36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0B97582F" w14:textId="77777777" w:rsidR="00111E36" w:rsidRPr="2FDD2364" w:rsidRDefault="00111E36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563" w14:paraId="14D1CF3E" w14:textId="77777777" w:rsidTr="006547CB">
        <w:tc>
          <w:tcPr>
            <w:tcW w:w="727" w:type="dxa"/>
          </w:tcPr>
          <w:p w14:paraId="7510BDFD" w14:textId="21A35740" w:rsidR="006405BB" w:rsidRPr="00B04134" w:rsidRDefault="006405BB" w:rsidP="00640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4195" w:type="dxa"/>
            <w:gridSpan w:val="5"/>
          </w:tcPr>
          <w:p w14:paraId="1E557A04" w14:textId="1A52880B" w:rsidR="006405BB" w:rsidRPr="2FDD2364" w:rsidRDefault="006405BB" w:rsidP="00640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Education </w:t>
            </w:r>
          </w:p>
        </w:tc>
        <w:tc>
          <w:tcPr>
            <w:tcW w:w="1823" w:type="dxa"/>
          </w:tcPr>
          <w:p w14:paraId="450A03B5" w14:textId="77777777" w:rsidR="006405BB" w:rsidRDefault="006405BB" w:rsidP="00640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of exec ed and the impact on degree programs</w:t>
            </w:r>
          </w:p>
          <w:p w14:paraId="50369C88" w14:textId="2DE83D84" w:rsidR="00F30FB5" w:rsidRPr="2FDD2364" w:rsidRDefault="00F30FB5" w:rsidP="00640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1FE645" w14:textId="418CB6DD" w:rsidR="006405BB" w:rsidRPr="000F1B59" w:rsidRDefault="006405BB" w:rsidP="00640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Executive Education (and/or faculty)</w:t>
            </w:r>
          </w:p>
        </w:tc>
      </w:tr>
      <w:tr w:rsidR="00D62563" w14:paraId="2311EE09" w14:textId="77777777" w:rsidTr="006547CB">
        <w:trPr>
          <w:trHeight w:val="345"/>
        </w:trPr>
        <w:tc>
          <w:tcPr>
            <w:tcW w:w="727" w:type="dxa"/>
            <w:vMerge w:val="restart"/>
          </w:tcPr>
          <w:p w14:paraId="48C8F9A3" w14:textId="1699BC9E" w:rsidR="00745CE3" w:rsidRPr="00B04134" w:rsidRDefault="00745CE3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15: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611DBD40" w14:textId="3C06816A" w:rsidR="00745CE3" w:rsidRPr="00B04134" w:rsidRDefault="00745CE3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gridSpan w:val="5"/>
          </w:tcPr>
          <w:p w14:paraId="4CF234B0" w14:textId="0050F446" w:rsidR="00745CE3" w:rsidRPr="00745CE3" w:rsidRDefault="00745CE3" w:rsidP="00745CE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5CE3">
              <w:rPr>
                <w:rFonts w:ascii="Arial" w:hAnsi="Arial" w:cs="Arial"/>
                <w:i/>
                <w:iCs/>
                <w:sz w:val="20"/>
                <w:szCs w:val="20"/>
              </w:rPr>
              <w:t>Parallel session</w:t>
            </w:r>
          </w:p>
        </w:tc>
        <w:tc>
          <w:tcPr>
            <w:tcW w:w="1823" w:type="dxa"/>
            <w:vMerge w:val="restart"/>
          </w:tcPr>
          <w:p w14:paraId="60D6C204" w14:textId="77777777" w:rsidR="00745CE3" w:rsidRDefault="00745CE3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>Learner progression, engagement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emerging technologies </w:t>
            </w:r>
          </w:p>
          <w:p w14:paraId="02DC281F" w14:textId="78AA355D" w:rsidR="00F30FB5" w:rsidRPr="00B04134" w:rsidRDefault="00F30FB5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</w:tcPr>
          <w:p w14:paraId="52FBDB1E" w14:textId="0F212512" w:rsidR="00745CE3" w:rsidRPr="00B04134" w:rsidRDefault="004B69B2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Selected undergraduate and postgraduate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</w:p>
        </w:tc>
      </w:tr>
      <w:tr w:rsidR="00D62563" w14:paraId="11116F7F" w14:textId="77777777" w:rsidTr="006547CB">
        <w:trPr>
          <w:trHeight w:val="345"/>
        </w:trPr>
        <w:tc>
          <w:tcPr>
            <w:tcW w:w="727" w:type="dxa"/>
            <w:vMerge/>
          </w:tcPr>
          <w:p w14:paraId="3407C0E2" w14:textId="77777777" w:rsidR="00745CE3" w:rsidRPr="00B04134" w:rsidRDefault="00745CE3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gridSpan w:val="3"/>
          </w:tcPr>
          <w:p w14:paraId="4F678A65" w14:textId="0CCF8378" w:rsidR="00745CE3" w:rsidRPr="2FDD2364" w:rsidRDefault="00745CE3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Undergraduate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</w:p>
        </w:tc>
        <w:tc>
          <w:tcPr>
            <w:tcW w:w="1844" w:type="dxa"/>
            <w:gridSpan w:val="2"/>
          </w:tcPr>
          <w:p w14:paraId="287F61D7" w14:textId="757EE517" w:rsidR="00745CE3" w:rsidRPr="2FDD2364" w:rsidRDefault="00745CE3" w:rsidP="00064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Postg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raduate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</w:p>
        </w:tc>
        <w:tc>
          <w:tcPr>
            <w:tcW w:w="1823" w:type="dxa"/>
            <w:vMerge/>
          </w:tcPr>
          <w:p w14:paraId="39D93060" w14:textId="77777777" w:rsidR="00745CE3" w:rsidRPr="2FDD2364" w:rsidRDefault="00745CE3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5C21A059" w14:textId="77777777" w:rsidR="00745CE3" w:rsidRPr="000F1B59" w:rsidRDefault="00745CE3" w:rsidP="00064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5EE" w14:paraId="00B406FC" w14:textId="77777777" w:rsidTr="006547CB">
        <w:tc>
          <w:tcPr>
            <w:tcW w:w="727" w:type="dxa"/>
            <w:shd w:val="clear" w:color="auto" w:fill="D9E2F3" w:themeFill="accent5" w:themeFillTint="33"/>
          </w:tcPr>
          <w:p w14:paraId="19EF7F64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16:00 </w:t>
            </w:r>
          </w:p>
        </w:tc>
        <w:tc>
          <w:tcPr>
            <w:tcW w:w="8808" w:type="dxa"/>
            <w:gridSpan w:val="7"/>
            <w:shd w:val="clear" w:color="auto" w:fill="D9E2F3" w:themeFill="accent5" w:themeFillTint="33"/>
          </w:tcPr>
          <w:p w14:paraId="13F6DE1F" w14:textId="77777777" w:rsidR="000645EE" w:rsidRPr="00B04134" w:rsidRDefault="000645EE" w:rsidP="000645E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Break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535" w:type="dxa"/>
        <w:shd w:val="clear" w:color="auto" w:fill="FF6600"/>
        <w:tblLook w:val="04A0" w:firstRow="1" w:lastRow="0" w:firstColumn="1" w:lastColumn="0" w:noHBand="0" w:noVBand="1"/>
      </w:tblPr>
      <w:tblGrid>
        <w:gridCol w:w="9535"/>
      </w:tblGrid>
      <w:tr w:rsidR="00B34BD8" w14:paraId="388DB31D" w14:textId="77777777" w:rsidTr="00F30FB5">
        <w:trPr>
          <w:trHeight w:val="527"/>
        </w:trPr>
        <w:tc>
          <w:tcPr>
            <w:tcW w:w="9535" w:type="dxa"/>
            <w:shd w:val="clear" w:color="auto" w:fill="FF6600"/>
          </w:tcPr>
          <w:p w14:paraId="63D68A8A" w14:textId="79050C1A" w:rsidR="00B34BD8" w:rsidRPr="008B7C4F" w:rsidRDefault="00B34BD8" w:rsidP="00B34BD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7C4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Thought Leadership, Engagement, and Societal Impact</w:t>
            </w:r>
            <w:r w:rsidRPr="00B34BD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(Business); Strategic Management and Innovation (Accounting)</w:t>
            </w:r>
          </w:p>
        </w:tc>
      </w:tr>
    </w:tbl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17"/>
        <w:gridCol w:w="1776"/>
        <w:gridCol w:w="1412"/>
        <w:gridCol w:w="2250"/>
        <w:gridCol w:w="2880"/>
      </w:tblGrid>
      <w:tr w:rsidR="003318F4" w14:paraId="0FAF63F8" w14:textId="77777777" w:rsidTr="00165910">
        <w:tc>
          <w:tcPr>
            <w:tcW w:w="1217" w:type="dxa"/>
          </w:tcPr>
          <w:p w14:paraId="157C9C1C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16:15 </w:t>
            </w:r>
          </w:p>
        </w:tc>
        <w:tc>
          <w:tcPr>
            <w:tcW w:w="3188" w:type="dxa"/>
            <w:gridSpan w:val="2"/>
          </w:tcPr>
          <w:p w14:paraId="687D983E" w14:textId="06F02CC5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Research, Engagement, Societal Impact</w:t>
            </w:r>
          </w:p>
        </w:tc>
        <w:tc>
          <w:tcPr>
            <w:tcW w:w="2250" w:type="dxa"/>
          </w:tcPr>
          <w:p w14:paraId="5135B990" w14:textId="77777777" w:rsidR="003318F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Intellectual </w:t>
            </w:r>
            <w:r w:rsidR="003218A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ontributions, impact, and alignment with mission, societal impact</w:t>
            </w:r>
          </w:p>
          <w:p w14:paraId="35465F19" w14:textId="6D631913" w:rsidR="00F30FB5" w:rsidRPr="00B04134" w:rsidRDefault="00F30FB5" w:rsidP="00331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BB18B2" w14:textId="7CD3C7A9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research and research committee and/or research active scholars</w:t>
            </w:r>
          </w:p>
        </w:tc>
      </w:tr>
      <w:tr w:rsidR="12A0EAB6" w14:paraId="31D9FBAB" w14:textId="77777777" w:rsidTr="00165910">
        <w:trPr>
          <w:trHeight w:val="998"/>
        </w:trPr>
        <w:tc>
          <w:tcPr>
            <w:tcW w:w="1217" w:type="dxa"/>
          </w:tcPr>
          <w:p w14:paraId="0D61A98B" w14:textId="0CC2597D" w:rsidR="024F6BEC" w:rsidRDefault="024F6BEC" w:rsidP="12A0EAB6">
            <w:pPr>
              <w:rPr>
                <w:rFonts w:ascii="Arial" w:hAnsi="Arial" w:cs="Arial"/>
                <w:sz w:val="20"/>
                <w:szCs w:val="20"/>
              </w:rPr>
            </w:pPr>
            <w:r w:rsidRPr="12A0EAB6">
              <w:rPr>
                <w:rFonts w:ascii="Arial" w:hAnsi="Arial" w:cs="Arial"/>
                <w:sz w:val="20"/>
                <w:szCs w:val="20"/>
              </w:rPr>
              <w:lastRenderedPageBreak/>
              <w:t>17:00</w:t>
            </w:r>
          </w:p>
        </w:tc>
        <w:tc>
          <w:tcPr>
            <w:tcW w:w="3188" w:type="dxa"/>
            <w:gridSpan w:val="2"/>
          </w:tcPr>
          <w:p w14:paraId="7F421485" w14:textId="5365AA20" w:rsidR="4F18E2B6" w:rsidRDefault="4F18E2B6" w:rsidP="12A0EAB6">
            <w:pPr>
              <w:rPr>
                <w:rFonts w:ascii="Arial" w:hAnsi="Arial" w:cs="Arial"/>
                <w:sz w:val="20"/>
                <w:szCs w:val="20"/>
              </w:rPr>
            </w:pPr>
            <w:r w:rsidRPr="2BDB66FB">
              <w:rPr>
                <w:rFonts w:ascii="Arial" w:hAnsi="Arial" w:cs="Arial"/>
                <w:sz w:val="20"/>
                <w:szCs w:val="20"/>
              </w:rPr>
              <w:t xml:space="preserve">Diversity &amp; Inclusion </w:t>
            </w:r>
            <w:r w:rsidR="1E244322" w:rsidRPr="2BDB66FB">
              <w:rPr>
                <w:rFonts w:ascii="Arial" w:hAnsi="Arial" w:cs="Arial"/>
                <w:sz w:val="20"/>
                <w:szCs w:val="20"/>
              </w:rPr>
              <w:t>Initiatives</w:t>
            </w:r>
          </w:p>
        </w:tc>
        <w:tc>
          <w:tcPr>
            <w:tcW w:w="2250" w:type="dxa"/>
          </w:tcPr>
          <w:p w14:paraId="5920F620" w14:textId="7F3D9961" w:rsidR="5AD2A067" w:rsidRDefault="5AD2A067" w:rsidP="12A0EAB6">
            <w:pPr>
              <w:rPr>
                <w:rFonts w:ascii="Arial" w:hAnsi="Arial" w:cs="Arial"/>
                <w:sz w:val="20"/>
                <w:szCs w:val="20"/>
              </w:rPr>
            </w:pPr>
            <w:r w:rsidRPr="12A0EAB6">
              <w:rPr>
                <w:rFonts w:ascii="Arial" w:hAnsi="Arial" w:cs="Arial"/>
                <w:sz w:val="20"/>
                <w:szCs w:val="20"/>
              </w:rPr>
              <w:t>D&amp;I strategy and advancement of D&amp;I consistent with mission</w:t>
            </w:r>
          </w:p>
        </w:tc>
        <w:tc>
          <w:tcPr>
            <w:tcW w:w="2880" w:type="dxa"/>
          </w:tcPr>
          <w:p w14:paraId="549CB243" w14:textId="1F1CC197" w:rsidR="4F18E2B6" w:rsidRDefault="4F18E2B6" w:rsidP="12A0EAB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2A0EAB6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Individuals Responsible for D&amp;I initiatives</w:t>
            </w:r>
          </w:p>
        </w:tc>
      </w:tr>
      <w:tr w:rsidR="00433AAD" w14:paraId="38E83BA7" w14:textId="77777777" w:rsidTr="00165910">
        <w:trPr>
          <w:trHeight w:val="305"/>
        </w:trPr>
        <w:tc>
          <w:tcPr>
            <w:tcW w:w="1217" w:type="dxa"/>
            <w:vMerge w:val="restart"/>
          </w:tcPr>
          <w:p w14:paraId="5A39CDE2" w14:textId="2FE55660" w:rsidR="00433AAD" w:rsidRPr="00B04134" w:rsidRDefault="00433AAD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12A0EAB6">
              <w:rPr>
                <w:rFonts w:ascii="Arial" w:hAnsi="Arial" w:cs="Arial"/>
                <w:sz w:val="20"/>
                <w:szCs w:val="20"/>
              </w:rPr>
              <w:t>17:30</w:t>
            </w:r>
          </w:p>
          <w:p w14:paraId="569AEBDF" w14:textId="25D28B6C" w:rsidR="00433AAD" w:rsidRPr="00B04134" w:rsidRDefault="00433AAD" w:rsidP="00331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gridSpan w:val="2"/>
          </w:tcPr>
          <w:p w14:paraId="1057AE7E" w14:textId="2A1C370B" w:rsidR="00433AAD" w:rsidRPr="00433AAD" w:rsidRDefault="00433AAD" w:rsidP="00433AA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AAD">
              <w:rPr>
                <w:rFonts w:ascii="Arial" w:hAnsi="Arial" w:cs="Arial"/>
                <w:i/>
                <w:iCs/>
                <w:sz w:val="20"/>
                <w:szCs w:val="20"/>
              </w:rPr>
              <w:t>Parallel Session</w:t>
            </w:r>
          </w:p>
        </w:tc>
        <w:tc>
          <w:tcPr>
            <w:tcW w:w="2250" w:type="dxa"/>
            <w:vMerge w:val="restart"/>
          </w:tcPr>
          <w:p w14:paraId="0ECDE182" w14:textId="78A9290A" w:rsidR="00433AAD" w:rsidRPr="00B04134" w:rsidRDefault="00433AAD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2FDD2364">
              <w:rPr>
                <w:rFonts w:ascii="Arial" w:hAnsi="Arial" w:cs="Arial"/>
                <w:sz w:val="20"/>
                <w:szCs w:val="20"/>
              </w:rPr>
              <w:t>related concerns from previous review, consultative feedback on a topic/challenge selected by the school</w:t>
            </w:r>
          </w:p>
        </w:tc>
        <w:tc>
          <w:tcPr>
            <w:tcW w:w="2880" w:type="dxa"/>
            <w:vMerge w:val="restart"/>
          </w:tcPr>
          <w:p w14:paraId="0B50E184" w14:textId="3A44FE10" w:rsidR="00433AAD" w:rsidRPr="00B04134" w:rsidRDefault="00433AAD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Dean and </w:t>
            </w:r>
            <w:r w:rsidR="00327A96" w:rsidRPr="2FDD2364">
              <w:rPr>
                <w:rFonts w:ascii="Arial" w:hAnsi="Arial" w:cs="Arial"/>
                <w:sz w:val="20"/>
                <w:szCs w:val="20"/>
              </w:rPr>
              <w:t>related professional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 staff/faculty </w:t>
            </w:r>
            <w:r w:rsidR="00C0479B">
              <w:rPr>
                <w:rFonts w:ascii="Arial" w:hAnsi="Arial" w:cs="Arial"/>
                <w:sz w:val="20"/>
                <w:szCs w:val="20"/>
              </w:rPr>
              <w:t>Accounting Chair</w:t>
            </w:r>
            <w:r w:rsidR="00C0479B" w:rsidRPr="2FDD2364">
              <w:rPr>
                <w:rFonts w:ascii="Arial" w:hAnsi="Arial" w:cs="Arial"/>
                <w:sz w:val="20"/>
                <w:szCs w:val="20"/>
              </w:rPr>
              <w:t xml:space="preserve"> and related professional staff/faculty</w:t>
            </w:r>
          </w:p>
        </w:tc>
      </w:tr>
      <w:tr w:rsidR="00433AAD" w14:paraId="5BBCA710" w14:textId="77777777" w:rsidTr="00165910">
        <w:trPr>
          <w:trHeight w:val="690"/>
        </w:trPr>
        <w:tc>
          <w:tcPr>
            <w:tcW w:w="1217" w:type="dxa"/>
            <w:vMerge/>
          </w:tcPr>
          <w:p w14:paraId="091F97B2" w14:textId="77777777" w:rsidR="00433AAD" w:rsidRPr="12A0EAB6" w:rsidRDefault="00433AAD" w:rsidP="00331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6846186D" w14:textId="0BFF9819" w:rsidR="00433AAD" w:rsidRPr="00B04134" w:rsidRDefault="00433AAD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Previous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04134">
              <w:rPr>
                <w:rFonts w:ascii="Arial" w:hAnsi="Arial" w:cs="Arial"/>
                <w:sz w:val="20"/>
                <w:szCs w:val="20"/>
              </w:rPr>
              <w:t>consultative feedback – Business</w:t>
            </w:r>
          </w:p>
        </w:tc>
        <w:tc>
          <w:tcPr>
            <w:tcW w:w="1412" w:type="dxa"/>
          </w:tcPr>
          <w:p w14:paraId="1C0B4854" w14:textId="1C55346D" w:rsidR="00433AAD" w:rsidRPr="00B04134" w:rsidRDefault="00433AAD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Previous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consultative feedback -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04134">
              <w:rPr>
                <w:rFonts w:ascii="Arial" w:hAnsi="Arial" w:cs="Arial"/>
                <w:sz w:val="20"/>
                <w:szCs w:val="20"/>
              </w:rPr>
              <w:t>ccounting</w:t>
            </w:r>
          </w:p>
        </w:tc>
        <w:tc>
          <w:tcPr>
            <w:tcW w:w="2250" w:type="dxa"/>
            <w:vMerge/>
          </w:tcPr>
          <w:p w14:paraId="77E28EFC" w14:textId="77777777" w:rsidR="00433AAD" w:rsidRPr="2FDD2364" w:rsidRDefault="00433AAD" w:rsidP="00331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14:paraId="49945CE5" w14:textId="77777777" w:rsidR="00433AAD" w:rsidRPr="2FDD2364" w:rsidRDefault="00433AAD" w:rsidP="00331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8F4" w14:paraId="1976C956" w14:textId="77777777" w:rsidTr="2BDB66FB">
        <w:tc>
          <w:tcPr>
            <w:tcW w:w="1217" w:type="dxa"/>
          </w:tcPr>
          <w:p w14:paraId="1B67ADE5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8" w:type="dxa"/>
            <w:gridSpan w:val="4"/>
          </w:tcPr>
          <w:p w14:paraId="7386E7C8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Wrap up</w:t>
            </w:r>
          </w:p>
        </w:tc>
      </w:tr>
      <w:tr w:rsidR="003318F4" w14:paraId="6482CA2A" w14:textId="77777777" w:rsidTr="00165910">
        <w:tc>
          <w:tcPr>
            <w:tcW w:w="1217" w:type="dxa"/>
          </w:tcPr>
          <w:p w14:paraId="7D16AE72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19:30 </w:t>
            </w:r>
          </w:p>
        </w:tc>
        <w:tc>
          <w:tcPr>
            <w:tcW w:w="3188" w:type="dxa"/>
            <w:gridSpan w:val="2"/>
          </w:tcPr>
          <w:p w14:paraId="6A2F532F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Dinner</w:t>
            </w:r>
          </w:p>
        </w:tc>
        <w:tc>
          <w:tcPr>
            <w:tcW w:w="2250" w:type="dxa"/>
          </w:tcPr>
          <w:p w14:paraId="34971102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27458E3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3318F4" w14:paraId="26310C1E" w14:textId="77777777" w:rsidTr="00165910">
        <w:tc>
          <w:tcPr>
            <w:tcW w:w="1217" w:type="dxa"/>
          </w:tcPr>
          <w:p w14:paraId="089294F6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gridSpan w:val="2"/>
          </w:tcPr>
          <w:p w14:paraId="7A6963D3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Writing of report</w:t>
            </w:r>
          </w:p>
        </w:tc>
        <w:tc>
          <w:tcPr>
            <w:tcW w:w="2250" w:type="dxa"/>
          </w:tcPr>
          <w:p w14:paraId="38279A47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565CC0" w14:textId="7BAD5F4B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3318F4" w14:paraId="770C1B12" w14:textId="77777777" w:rsidTr="00165910">
        <w:tc>
          <w:tcPr>
            <w:tcW w:w="4405" w:type="dxa"/>
            <w:gridSpan w:val="3"/>
            <w:shd w:val="clear" w:color="auto" w:fill="92D050"/>
          </w:tcPr>
          <w:p w14:paraId="1EBB9EF9" w14:textId="2EA2F9D1" w:rsidR="003318F4" w:rsidRPr="00B04134" w:rsidRDefault="002E1787" w:rsidP="003318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Tuesday - </w:t>
            </w:r>
            <w:r w:rsidR="003318F4">
              <w:rPr>
                <w:rFonts w:ascii="Arial" w:hAnsi="Arial" w:cs="Arial"/>
                <w:b/>
                <w:sz w:val="20"/>
                <w:szCs w:val="20"/>
              </w:rPr>
              <w:t xml:space="preserve">Day </w:t>
            </w:r>
            <w:r w:rsidR="00865DCE">
              <w:rPr>
                <w:rFonts w:ascii="Arial" w:hAnsi="Arial" w:cs="Arial"/>
                <w:b/>
                <w:sz w:val="20"/>
                <w:szCs w:val="20"/>
              </w:rPr>
              <w:t>Two</w:t>
            </w:r>
          </w:p>
        </w:tc>
        <w:tc>
          <w:tcPr>
            <w:tcW w:w="2250" w:type="dxa"/>
            <w:shd w:val="clear" w:color="auto" w:fill="92D050"/>
          </w:tcPr>
          <w:p w14:paraId="1ECE698F" w14:textId="77777777" w:rsidR="003318F4" w:rsidRPr="00647CA3" w:rsidRDefault="003318F4" w:rsidP="003318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CA3">
              <w:rPr>
                <w:rFonts w:ascii="Arial" w:hAnsi="Arial" w:cs="Arial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2880" w:type="dxa"/>
            <w:shd w:val="clear" w:color="auto" w:fill="92D050"/>
          </w:tcPr>
          <w:p w14:paraId="6FB46824" w14:textId="77777777" w:rsidR="003318F4" w:rsidRPr="00647CA3" w:rsidRDefault="003318F4" w:rsidP="003318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CA3">
              <w:rPr>
                <w:rFonts w:ascii="Arial" w:hAnsi="Arial" w:cs="Arial"/>
                <w:b/>
                <w:bCs/>
                <w:sz w:val="20"/>
                <w:szCs w:val="20"/>
              </w:rPr>
              <w:t>Participants at the meeting</w:t>
            </w:r>
          </w:p>
        </w:tc>
      </w:tr>
      <w:tr w:rsidR="003318F4" w14:paraId="5E0D8E99" w14:textId="77777777" w:rsidTr="00165910">
        <w:tc>
          <w:tcPr>
            <w:tcW w:w="1217" w:type="dxa"/>
          </w:tcPr>
          <w:p w14:paraId="26777442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7:30 </w:t>
            </w:r>
          </w:p>
        </w:tc>
        <w:tc>
          <w:tcPr>
            <w:tcW w:w="3188" w:type="dxa"/>
            <w:gridSpan w:val="2"/>
          </w:tcPr>
          <w:p w14:paraId="4FB3BF0C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Breakfast</w:t>
            </w:r>
          </w:p>
        </w:tc>
        <w:tc>
          <w:tcPr>
            <w:tcW w:w="2250" w:type="dxa"/>
          </w:tcPr>
          <w:p w14:paraId="3DB51C9B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1739B4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3318F4" w14:paraId="7CFC9EAB" w14:textId="77777777" w:rsidTr="00165910">
        <w:tc>
          <w:tcPr>
            <w:tcW w:w="1217" w:type="dxa"/>
          </w:tcPr>
          <w:p w14:paraId="4924661D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3188" w:type="dxa"/>
            <w:gridSpan w:val="2"/>
          </w:tcPr>
          <w:p w14:paraId="146E3AE8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PRT meeting </w:t>
            </w:r>
          </w:p>
        </w:tc>
        <w:tc>
          <w:tcPr>
            <w:tcW w:w="2250" w:type="dxa"/>
          </w:tcPr>
          <w:p w14:paraId="63D69DFC" w14:textId="4DBDF735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>Writing report, discussing findings prior to exit meeting</w:t>
            </w:r>
          </w:p>
        </w:tc>
        <w:tc>
          <w:tcPr>
            <w:tcW w:w="2880" w:type="dxa"/>
          </w:tcPr>
          <w:p w14:paraId="3B77C63B" w14:textId="77777777" w:rsidR="003318F4" w:rsidRPr="00B04134" w:rsidRDefault="003318F4" w:rsidP="003318F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C011F2" w14:paraId="669FD242" w14:textId="77777777" w:rsidTr="00165910">
        <w:tc>
          <w:tcPr>
            <w:tcW w:w="1217" w:type="dxa"/>
          </w:tcPr>
          <w:p w14:paraId="02601324" w14:textId="09E79803" w:rsidR="00C011F2" w:rsidRPr="00B04134" w:rsidRDefault="00C011F2" w:rsidP="00C011F2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3188" w:type="dxa"/>
            <w:gridSpan w:val="2"/>
          </w:tcPr>
          <w:p w14:paraId="3ACAF9DC" w14:textId="0EEEB795" w:rsidR="00C011F2" w:rsidRPr="00B04134" w:rsidRDefault="00C011F2" w:rsidP="00C011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Visit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545AC6">
              <w:rPr>
                <w:rFonts w:ascii="Arial" w:hAnsi="Arial" w:cs="Arial"/>
                <w:sz w:val="20"/>
                <w:szCs w:val="20"/>
              </w:rPr>
              <w:t xml:space="preserve">ebrief </w:t>
            </w:r>
          </w:p>
        </w:tc>
        <w:tc>
          <w:tcPr>
            <w:tcW w:w="2250" w:type="dxa"/>
          </w:tcPr>
          <w:p w14:paraId="17E04617" w14:textId="28033668" w:rsidR="00C011F2" w:rsidRPr="00B04134" w:rsidRDefault="00C011F2" w:rsidP="00C011F2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Review of draft report and recommendations</w:t>
            </w:r>
          </w:p>
        </w:tc>
        <w:tc>
          <w:tcPr>
            <w:tcW w:w="2880" w:type="dxa"/>
          </w:tcPr>
          <w:p w14:paraId="11EDB0AF" w14:textId="3E39F6BF" w:rsidR="00C011F2" w:rsidRPr="00B04134" w:rsidRDefault="00C011F2" w:rsidP="00C011F2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Dean, Vice Deans (optional)</w:t>
            </w:r>
          </w:p>
        </w:tc>
      </w:tr>
      <w:tr w:rsidR="00C011F2" w14:paraId="693A8EC3" w14:textId="77777777" w:rsidTr="00165910">
        <w:tc>
          <w:tcPr>
            <w:tcW w:w="1217" w:type="dxa"/>
          </w:tcPr>
          <w:p w14:paraId="744A0169" w14:textId="524AD196" w:rsidR="00C011F2" w:rsidRPr="0021782E" w:rsidRDefault="00C011F2" w:rsidP="00C011F2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 xml:space="preserve">11:00 </w:t>
            </w:r>
          </w:p>
        </w:tc>
        <w:tc>
          <w:tcPr>
            <w:tcW w:w="3188" w:type="dxa"/>
            <w:gridSpan w:val="2"/>
          </w:tcPr>
          <w:p w14:paraId="7CD132CA" w14:textId="77777777" w:rsidR="00C011F2" w:rsidRDefault="00C011F2" w:rsidP="00C01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t>xit m</w:t>
            </w:r>
            <w:r w:rsidRPr="008115AE">
              <w:rPr>
                <w:rFonts w:ascii="Arial" w:hAnsi="Arial" w:cs="Arial"/>
                <w:sz w:val="20"/>
                <w:szCs w:val="20"/>
              </w:rPr>
              <w:t>eeting with President and Provost</w:t>
            </w:r>
          </w:p>
          <w:p w14:paraId="562504E4" w14:textId="1B573D23" w:rsidR="00C011F2" w:rsidRPr="0021782E" w:rsidRDefault="00C011F2" w:rsidP="00C0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5398075" w14:textId="26495EFB" w:rsidR="00C011F2" w:rsidRPr="0021782E" w:rsidRDefault="00C011F2" w:rsidP="00C011F2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 xml:space="preserve">Exit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115AE">
              <w:rPr>
                <w:rFonts w:ascii="Arial" w:hAnsi="Arial" w:cs="Arial"/>
                <w:sz w:val="20"/>
                <w:szCs w:val="20"/>
              </w:rPr>
              <w:t>eeting</w:t>
            </w:r>
          </w:p>
        </w:tc>
        <w:tc>
          <w:tcPr>
            <w:tcW w:w="2880" w:type="dxa"/>
          </w:tcPr>
          <w:p w14:paraId="6A01FC57" w14:textId="55CBAF54" w:rsidR="00C011F2" w:rsidRPr="0021782E" w:rsidRDefault="00C011F2" w:rsidP="00C011F2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  <w:lang w:val="nl-NL"/>
              </w:rPr>
              <w:t>President, Provost, Dean</w:t>
            </w:r>
          </w:p>
        </w:tc>
      </w:tr>
    </w:tbl>
    <w:p w14:paraId="1C522005" w14:textId="77777777" w:rsidR="00B74EA7" w:rsidRPr="00B04134" w:rsidRDefault="00B74EA7" w:rsidP="00B04134">
      <w:pPr>
        <w:rPr>
          <w:sz w:val="14"/>
        </w:rPr>
      </w:pPr>
    </w:p>
    <w:sectPr w:rsidR="00B74EA7" w:rsidRPr="00B04134" w:rsidSect="000F138A">
      <w:headerReference w:type="default" r:id="rId9"/>
      <w:foot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C3E4" w14:textId="77777777" w:rsidR="00F663E9" w:rsidRDefault="00F663E9" w:rsidP="0039755D">
      <w:pPr>
        <w:spacing w:after="0" w:line="240" w:lineRule="auto"/>
      </w:pPr>
      <w:r>
        <w:separator/>
      </w:r>
    </w:p>
  </w:endnote>
  <w:endnote w:type="continuationSeparator" w:id="0">
    <w:p w14:paraId="40C9DE8A" w14:textId="77777777" w:rsidR="00F663E9" w:rsidRDefault="00F663E9" w:rsidP="0039755D">
      <w:pPr>
        <w:spacing w:after="0" w:line="240" w:lineRule="auto"/>
      </w:pPr>
      <w:r>
        <w:continuationSeparator/>
      </w:r>
    </w:p>
  </w:endnote>
  <w:endnote w:type="continuationNotice" w:id="1">
    <w:p w14:paraId="780F1AC4" w14:textId="77777777" w:rsidR="00F663E9" w:rsidRDefault="00F66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BFBA" w14:textId="68E95FC3" w:rsidR="007E5DC8" w:rsidRPr="00F058BC" w:rsidRDefault="000F138A" w:rsidP="000F138A">
    <w:pPr>
      <w:pStyle w:val="Footer"/>
      <w:rPr>
        <w:rFonts w:ascii="Arial" w:hAnsi="Arial" w:cs="Arial"/>
        <w:sz w:val="16"/>
        <w:szCs w:val="16"/>
      </w:rPr>
    </w:pPr>
    <w:r w:rsidRPr="000F138A">
      <w:rPr>
        <w:rFonts w:ascii="Arial" w:hAnsi="Arial" w:cs="Arial"/>
        <w:sz w:val="16"/>
        <w:szCs w:val="16"/>
      </w:rPr>
      <w:t>SampleVisi</w:t>
    </w:r>
    <w:r w:rsidR="00E4521E">
      <w:rPr>
        <w:rFonts w:ascii="Arial" w:hAnsi="Arial" w:cs="Arial"/>
        <w:sz w:val="16"/>
        <w:szCs w:val="16"/>
      </w:rPr>
      <w:t>tSchedule-CIR_BusAcctg</w:t>
    </w:r>
    <w:r w:rsidR="007E5DC8">
      <w:rPr>
        <w:rFonts w:ascii="Arial" w:hAnsi="Arial" w:cs="Arial"/>
        <w:sz w:val="16"/>
        <w:szCs w:val="16"/>
      </w:rPr>
      <w:t>_v202401</w:t>
    </w:r>
    <w:r w:rsidR="00636F58">
      <w:rPr>
        <w:rFonts w:ascii="Arial" w:hAnsi="Arial" w:cs="Arial"/>
        <w:sz w:val="16"/>
        <w:szCs w:val="16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8C96" w14:textId="77777777" w:rsidR="00F663E9" w:rsidRDefault="00F663E9" w:rsidP="0039755D">
      <w:pPr>
        <w:spacing w:after="0" w:line="240" w:lineRule="auto"/>
      </w:pPr>
      <w:r>
        <w:separator/>
      </w:r>
    </w:p>
  </w:footnote>
  <w:footnote w:type="continuationSeparator" w:id="0">
    <w:p w14:paraId="3DA809D2" w14:textId="77777777" w:rsidR="00F663E9" w:rsidRDefault="00F663E9" w:rsidP="0039755D">
      <w:pPr>
        <w:spacing w:after="0" w:line="240" w:lineRule="auto"/>
      </w:pPr>
      <w:r>
        <w:continuationSeparator/>
      </w:r>
    </w:p>
  </w:footnote>
  <w:footnote w:type="continuationNotice" w:id="1">
    <w:p w14:paraId="3A173F40" w14:textId="77777777" w:rsidR="00F663E9" w:rsidRDefault="00F663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4A5D" w14:textId="2DB36565" w:rsidR="0039755D" w:rsidRDefault="00B0413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D7AA0A2" wp14:editId="5998FB01">
              <wp:simplePos x="0" y="0"/>
              <wp:positionH relativeFrom="margin">
                <wp:align>center</wp:align>
              </wp:positionH>
              <wp:positionV relativeFrom="page">
                <wp:posOffset>903242</wp:posOffset>
              </wp:positionV>
              <wp:extent cx="6695440" cy="269875"/>
              <wp:effectExtent l="0" t="0" r="10160" b="1651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5440" cy="26987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60E5BD" w14:textId="5071DC76" w:rsidR="0039755D" w:rsidRPr="00B04134" w:rsidRDefault="00636F58" w:rsidP="00B0413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z w:val="20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4A88" w:rsidRPr="00335394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 xml:space="preserve">SAMPLE CONTINUOUS IMPROVEMENT REVIEW VISIT SCHEDULE </w:t>
                              </w:r>
                              <w:r w:rsidR="008B4A88" w:rsidRPr="00B04134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>– business</w:t>
                              </w:r>
                            </w:sdtContent>
                          </w:sdt>
                          <w:r w:rsidR="00B21C42" w:rsidRPr="00B04134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DF486A" w:rsidRPr="00B04134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>&amp; Accounting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7AA0A2" id="Rectangle 197" o:spid="_x0000_s1026" style="position:absolute;margin-left:0;margin-top:71.1pt;width:527.2pt;height:21.25pt;z-index:-251658240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" o:allowoverlap="f" fillcolor="#099" strokecolor="#099" strokeweight="1pt">
              <v:textbox style="mso-fit-shape-to-text:t">
                <w:txbxContent>
                  <w:p w14:paraId="2960E5BD" w14:textId="5071DC76" w:rsidR="0039755D" w:rsidRPr="00B04134" w:rsidRDefault="00636F58" w:rsidP="00B0413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z w:val="20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B4A88" w:rsidRPr="00335394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 xml:space="preserve">SAMPLE CONTINUOUS IMPROVEMENT REVIEW VISIT SCHEDULE </w:t>
                        </w:r>
                        <w:r w:rsidR="008B4A88" w:rsidRPr="00B04134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>– business</w:t>
                        </w:r>
                      </w:sdtContent>
                    </w:sdt>
                    <w:r w:rsidR="00B21C42" w:rsidRPr="00B04134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</w:t>
                    </w:r>
                    <w:r w:rsidR="00DF486A" w:rsidRPr="00B04134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>&amp; Accounting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32E770A" wp14:editId="5645A690">
          <wp:simplePos x="0" y="0"/>
          <wp:positionH relativeFrom="column">
            <wp:posOffset>4800600</wp:posOffset>
          </wp:positionH>
          <wp:positionV relativeFrom="paragraph">
            <wp:posOffset>-237490</wp:posOffset>
          </wp:positionV>
          <wp:extent cx="1828800" cy="584835"/>
          <wp:effectExtent l="0" t="0" r="0" b="5715"/>
          <wp:wrapTopAndBottom/>
          <wp:docPr id="1" name="Picture 1" descr="I: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5D"/>
    <w:rsid w:val="000507F6"/>
    <w:rsid w:val="000645EE"/>
    <w:rsid w:val="00074364"/>
    <w:rsid w:val="0008735C"/>
    <w:rsid w:val="000F138A"/>
    <w:rsid w:val="00111E36"/>
    <w:rsid w:val="00165910"/>
    <w:rsid w:val="001734DF"/>
    <w:rsid w:val="00192C6F"/>
    <w:rsid w:val="001B2FEA"/>
    <w:rsid w:val="001D205B"/>
    <w:rsid w:val="001D70F6"/>
    <w:rsid w:val="00211510"/>
    <w:rsid w:val="00211D13"/>
    <w:rsid w:val="0021782E"/>
    <w:rsid w:val="002205FC"/>
    <w:rsid w:val="00232B4F"/>
    <w:rsid w:val="002631D3"/>
    <w:rsid w:val="002979B9"/>
    <w:rsid w:val="002B108A"/>
    <w:rsid w:val="002E1787"/>
    <w:rsid w:val="00315946"/>
    <w:rsid w:val="003218A0"/>
    <w:rsid w:val="00323B17"/>
    <w:rsid w:val="00327A96"/>
    <w:rsid w:val="003318F4"/>
    <w:rsid w:val="003474A6"/>
    <w:rsid w:val="0037664B"/>
    <w:rsid w:val="00396C99"/>
    <w:rsid w:val="00396D10"/>
    <w:rsid w:val="0039755D"/>
    <w:rsid w:val="003B7E0C"/>
    <w:rsid w:val="003F7D8C"/>
    <w:rsid w:val="00433AAD"/>
    <w:rsid w:val="004B69B2"/>
    <w:rsid w:val="004D76CE"/>
    <w:rsid w:val="004E17EB"/>
    <w:rsid w:val="004E2FC4"/>
    <w:rsid w:val="00516092"/>
    <w:rsid w:val="005643F1"/>
    <w:rsid w:val="00595AD2"/>
    <w:rsid w:val="00597FCA"/>
    <w:rsid w:val="005B66FA"/>
    <w:rsid w:val="005F6A44"/>
    <w:rsid w:val="00636F58"/>
    <w:rsid w:val="006405BB"/>
    <w:rsid w:val="00647CA3"/>
    <w:rsid w:val="006547CB"/>
    <w:rsid w:val="0067369F"/>
    <w:rsid w:val="006B38FA"/>
    <w:rsid w:val="007035C1"/>
    <w:rsid w:val="00721CE4"/>
    <w:rsid w:val="00745CE3"/>
    <w:rsid w:val="0077213C"/>
    <w:rsid w:val="007966B6"/>
    <w:rsid w:val="007B6CAE"/>
    <w:rsid w:val="007E5DC8"/>
    <w:rsid w:val="008120E1"/>
    <w:rsid w:val="0082702B"/>
    <w:rsid w:val="00865DCE"/>
    <w:rsid w:val="008841E8"/>
    <w:rsid w:val="008A040D"/>
    <w:rsid w:val="008B4A88"/>
    <w:rsid w:val="0090430F"/>
    <w:rsid w:val="00917F04"/>
    <w:rsid w:val="00941A3A"/>
    <w:rsid w:val="009B32E4"/>
    <w:rsid w:val="009B6677"/>
    <w:rsid w:val="009D4C25"/>
    <w:rsid w:val="009E0C9C"/>
    <w:rsid w:val="009E1DA1"/>
    <w:rsid w:val="00A1451D"/>
    <w:rsid w:val="00A3433B"/>
    <w:rsid w:val="00AD645A"/>
    <w:rsid w:val="00B0212D"/>
    <w:rsid w:val="00B04134"/>
    <w:rsid w:val="00B04213"/>
    <w:rsid w:val="00B21C42"/>
    <w:rsid w:val="00B34BD8"/>
    <w:rsid w:val="00B74EA7"/>
    <w:rsid w:val="00B81386"/>
    <w:rsid w:val="00B82FB1"/>
    <w:rsid w:val="00B91EF2"/>
    <w:rsid w:val="00BB3AC9"/>
    <w:rsid w:val="00C011F2"/>
    <w:rsid w:val="00C0479B"/>
    <w:rsid w:val="00C85DD3"/>
    <w:rsid w:val="00CA3EFA"/>
    <w:rsid w:val="00D16454"/>
    <w:rsid w:val="00D42381"/>
    <w:rsid w:val="00D62563"/>
    <w:rsid w:val="00DC39E8"/>
    <w:rsid w:val="00DE1CAB"/>
    <w:rsid w:val="00DF486A"/>
    <w:rsid w:val="00E02F0D"/>
    <w:rsid w:val="00E06705"/>
    <w:rsid w:val="00E27913"/>
    <w:rsid w:val="00E4521E"/>
    <w:rsid w:val="00EE369E"/>
    <w:rsid w:val="00EE6F0F"/>
    <w:rsid w:val="00EF19EB"/>
    <w:rsid w:val="00F058BC"/>
    <w:rsid w:val="00F30FB5"/>
    <w:rsid w:val="00F3471A"/>
    <w:rsid w:val="00F663E9"/>
    <w:rsid w:val="00FB5706"/>
    <w:rsid w:val="00FC1906"/>
    <w:rsid w:val="00FF5A13"/>
    <w:rsid w:val="01010E69"/>
    <w:rsid w:val="024F6BEC"/>
    <w:rsid w:val="030F43E6"/>
    <w:rsid w:val="079C460C"/>
    <w:rsid w:val="12A0EAB6"/>
    <w:rsid w:val="19732B7A"/>
    <w:rsid w:val="1E244322"/>
    <w:rsid w:val="245A34EF"/>
    <w:rsid w:val="25F69CC8"/>
    <w:rsid w:val="2BDB66FB"/>
    <w:rsid w:val="4E12D5A6"/>
    <w:rsid w:val="4F18E2B6"/>
    <w:rsid w:val="58B036E0"/>
    <w:rsid w:val="5AD2A067"/>
    <w:rsid w:val="7E6EA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EDC4D"/>
  <w15:chartTrackingRefBased/>
  <w15:docId w15:val="{ECF850CE-FBCA-4EE3-B903-BF69511F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5D"/>
  </w:style>
  <w:style w:type="paragraph" w:styleId="Footer">
    <w:name w:val="footer"/>
    <w:basedOn w:val="Normal"/>
    <w:link w:val="FooterChar"/>
    <w:uiPriority w:val="99"/>
    <w:unhideWhenUsed/>
    <w:rsid w:val="0039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5D"/>
  </w:style>
  <w:style w:type="character" w:styleId="CommentReference">
    <w:name w:val="annotation reference"/>
    <w:basedOn w:val="DefaultParagraphFont"/>
    <w:uiPriority w:val="99"/>
    <w:semiHidden/>
    <w:unhideWhenUsed/>
    <w:rsid w:val="001B2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F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EA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B0212D"/>
    <w:rPr>
      <w:rFonts w:cs="Times New Roman"/>
    </w:rPr>
  </w:style>
  <w:style w:type="paragraph" w:styleId="Revision">
    <w:name w:val="Revision"/>
    <w:hidden/>
    <w:uiPriority w:val="99"/>
    <w:semiHidden/>
    <w:rsid w:val="005B6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  <SharedWithUsers xmlns="05da91ce-ff34-4b89-88be-59cf5167bf79">
      <UserInfo>
        <DisplayName>Suzanne Mintz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E4C4C3-DD10-4383-99F8-7B9D2E4CF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191AF-C7F2-4FA4-A983-B697EFBAF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3E44A-1FA5-4D0F-A248-95D0434A5F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710</Words>
  <Characters>4049</Characters>
  <Application>Microsoft Office Word</Application>
  <DocSecurity>0</DocSecurity>
  <Lines>33</Lines>
  <Paragraphs>9</Paragraphs>
  <ScaleCrop>false</ScaleCrop>
  <Company>AACSB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CONTINUOUS IMPROVEMENT REVIEW VISIT SCHEDULE – business</dc:title>
  <dc:subject/>
  <dc:creator>Lucienne Mochel</dc:creator>
  <cp:keywords/>
  <dc:description/>
  <cp:lastModifiedBy>Rachel Dixon-Zudar</cp:lastModifiedBy>
  <cp:revision>51</cp:revision>
  <cp:lastPrinted>2014-07-29T00:06:00Z</cp:lastPrinted>
  <dcterms:created xsi:type="dcterms:W3CDTF">2023-03-29T23:18:00Z</dcterms:created>
  <dcterms:modified xsi:type="dcterms:W3CDTF">2024-01-19T14:58:00Z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MediaServiceImageTags">
    <vt:lpwstr/>
  </property>
  <property fmtid="{D5CDD505-2E9C-101B-9397-08002B2CF9AE}" pid="4" name="MSIP_Label_65319524-6178-494e-8dfd-b454cd765201_Enabled">
    <vt:lpwstr>true</vt:lpwstr>
  </property>
  <property fmtid="{D5CDD505-2E9C-101B-9397-08002B2CF9AE}" pid="5" name="MSIP_Label_65319524-6178-494e-8dfd-b454cd765201_SetDate">
    <vt:lpwstr>2023-03-29T23:18:30Z</vt:lpwstr>
  </property>
  <property fmtid="{D5CDD505-2E9C-101B-9397-08002B2CF9AE}" pid="6" name="MSIP_Label_65319524-6178-494e-8dfd-b454cd765201_Method">
    <vt:lpwstr>Standard</vt:lpwstr>
  </property>
  <property fmtid="{D5CDD505-2E9C-101B-9397-08002B2CF9AE}" pid="7" name="MSIP_Label_65319524-6178-494e-8dfd-b454cd765201_Name">
    <vt:lpwstr>defa4170-0d19-0005-0004-bc88714345d2</vt:lpwstr>
  </property>
  <property fmtid="{D5CDD505-2E9C-101B-9397-08002B2CF9AE}" pid="8" name="MSIP_Label_65319524-6178-494e-8dfd-b454cd765201_SiteId">
    <vt:lpwstr>4cdf77c3-565e-4c8c-a5a5-06a0af455421</vt:lpwstr>
  </property>
  <property fmtid="{D5CDD505-2E9C-101B-9397-08002B2CF9AE}" pid="9" name="MSIP_Label_65319524-6178-494e-8dfd-b454cd765201_ActionId">
    <vt:lpwstr>7d91616e-c1f5-4e9f-b39b-47ee677d4d79</vt:lpwstr>
  </property>
  <property fmtid="{D5CDD505-2E9C-101B-9397-08002B2CF9AE}" pid="10" name="MSIP_Label_65319524-6178-494e-8dfd-b454cd765201_ContentBits">
    <vt:lpwstr>0</vt:lpwstr>
  </property>
</Properties>
</file>