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981DB" w14:textId="77777777" w:rsidR="00F96DF9" w:rsidRPr="0050598A" w:rsidRDefault="003E60EC" w:rsidP="003E60EC">
      <w:pPr>
        <w:jc w:val="center"/>
        <w:rPr>
          <w:rFonts w:ascii="Arial" w:hAnsi="Arial" w:cs="Arial"/>
          <w:b/>
          <w:sz w:val="20"/>
          <w:szCs w:val="20"/>
        </w:rPr>
      </w:pPr>
      <w:r w:rsidRPr="0050598A">
        <w:rPr>
          <w:rFonts w:ascii="Arial" w:hAnsi="Arial" w:cs="Arial"/>
          <w:b/>
          <w:sz w:val="20"/>
          <w:szCs w:val="20"/>
        </w:rPr>
        <w:t xml:space="preserve">TEAM VISIT REPORT – </w:t>
      </w:r>
      <w:r w:rsidR="000F4C93" w:rsidRPr="0050598A">
        <w:rPr>
          <w:rFonts w:ascii="Arial" w:hAnsi="Arial" w:cs="Arial"/>
          <w:b/>
          <w:sz w:val="20"/>
          <w:szCs w:val="20"/>
        </w:rPr>
        <w:br/>
      </w:r>
      <w:r w:rsidR="00F66312" w:rsidRPr="0050598A">
        <w:rPr>
          <w:rFonts w:ascii="Arial" w:hAnsi="Arial" w:cs="Arial"/>
          <w:b/>
          <w:sz w:val="20"/>
          <w:szCs w:val="20"/>
        </w:rPr>
        <w:t xml:space="preserve">DEFERRAL </w:t>
      </w:r>
      <w:r w:rsidRPr="0050598A">
        <w:rPr>
          <w:rFonts w:ascii="Arial" w:hAnsi="Arial" w:cs="Arial"/>
          <w:b/>
          <w:sz w:val="20"/>
          <w:szCs w:val="20"/>
        </w:rPr>
        <w:t>REVIEW</w:t>
      </w:r>
    </w:p>
    <w:p w14:paraId="0B4981DC" w14:textId="77777777" w:rsidR="003E60EC" w:rsidRPr="0050598A" w:rsidRDefault="003E60EC" w:rsidP="003E60EC">
      <w:pPr>
        <w:jc w:val="center"/>
        <w:rPr>
          <w:rFonts w:ascii="Arial" w:hAnsi="Arial" w:cs="Arial"/>
          <w:b/>
          <w:sz w:val="20"/>
          <w:szCs w:val="20"/>
        </w:rPr>
      </w:pPr>
    </w:p>
    <w:p w14:paraId="0B4981DD" w14:textId="77777777" w:rsidR="003E60EC" w:rsidRPr="0050598A" w:rsidRDefault="003E60EC" w:rsidP="003E60EC">
      <w:pPr>
        <w:tabs>
          <w:tab w:val="center" w:pos="4680"/>
        </w:tabs>
        <w:suppressAutoHyphens/>
        <w:jc w:val="center"/>
        <w:rPr>
          <w:rFonts w:ascii="Arial" w:hAnsi="Arial" w:cs="Arial"/>
          <w:b/>
          <w:spacing w:val="-3"/>
          <w:sz w:val="20"/>
          <w:szCs w:val="20"/>
        </w:rPr>
      </w:pPr>
      <w:r w:rsidRPr="0050598A">
        <w:rPr>
          <w:rFonts w:ascii="Arial" w:hAnsi="Arial" w:cs="Arial"/>
          <w:b/>
          <w:spacing w:val="-3"/>
          <w:sz w:val="20"/>
          <w:szCs w:val="20"/>
          <w:highlight w:val="lightGray"/>
        </w:rPr>
        <w:t>[Replace with name of INSTITUTION]</w:t>
      </w:r>
    </w:p>
    <w:p w14:paraId="0B4981DE" w14:textId="77777777" w:rsidR="003E60EC" w:rsidRPr="0050598A" w:rsidRDefault="003E60EC" w:rsidP="003E60EC">
      <w:pPr>
        <w:tabs>
          <w:tab w:val="center" w:pos="4680"/>
        </w:tabs>
        <w:suppressAutoHyphens/>
        <w:jc w:val="center"/>
        <w:rPr>
          <w:rFonts w:ascii="Arial" w:hAnsi="Arial" w:cs="Arial"/>
          <w:b/>
          <w:spacing w:val="-3"/>
          <w:sz w:val="20"/>
          <w:szCs w:val="20"/>
        </w:rPr>
      </w:pPr>
      <w:r w:rsidRPr="0050598A">
        <w:rPr>
          <w:rFonts w:ascii="Arial" w:hAnsi="Arial" w:cs="Arial"/>
          <w:b/>
          <w:spacing w:val="-3"/>
          <w:sz w:val="20"/>
          <w:szCs w:val="20"/>
          <w:highlight w:val="lightGray"/>
        </w:rPr>
        <w:t>[Replace with name of SCHOOL]</w:t>
      </w:r>
    </w:p>
    <w:p w14:paraId="0B4981DF" w14:textId="77777777" w:rsidR="003E60EC" w:rsidRPr="0050598A" w:rsidRDefault="003E60EC" w:rsidP="003E60EC">
      <w:pPr>
        <w:jc w:val="center"/>
        <w:rPr>
          <w:rFonts w:ascii="Arial" w:hAnsi="Arial" w:cs="Arial"/>
          <w:b/>
          <w:sz w:val="20"/>
          <w:szCs w:val="20"/>
        </w:rPr>
      </w:pPr>
    </w:p>
    <w:p w14:paraId="0B4981E0" w14:textId="77777777" w:rsidR="0046480A" w:rsidRPr="0050598A" w:rsidRDefault="0046480A" w:rsidP="003E60EC">
      <w:pPr>
        <w:jc w:val="center"/>
        <w:rPr>
          <w:rFonts w:ascii="Arial" w:hAnsi="Arial" w:cs="Arial"/>
          <w:b/>
          <w:sz w:val="20"/>
          <w:szCs w:val="20"/>
        </w:rPr>
      </w:pPr>
    </w:p>
    <w:p w14:paraId="0B4981E1" w14:textId="77777777" w:rsidR="0046480A" w:rsidRPr="0050598A" w:rsidRDefault="0046480A" w:rsidP="0046480A">
      <w:pPr>
        <w:tabs>
          <w:tab w:val="center" w:pos="4680"/>
        </w:tabs>
        <w:suppressAutoHyphens/>
        <w:rPr>
          <w:rFonts w:ascii="Arial" w:hAnsi="Arial" w:cs="Arial"/>
          <w:b/>
          <w:spacing w:val="-3"/>
          <w:sz w:val="20"/>
          <w:szCs w:val="20"/>
        </w:rPr>
      </w:pPr>
      <w:r w:rsidRPr="0050598A">
        <w:rPr>
          <w:rFonts w:ascii="Arial" w:hAnsi="Arial" w:cs="Arial"/>
          <w:b/>
          <w:spacing w:val="-3"/>
          <w:sz w:val="20"/>
          <w:szCs w:val="20"/>
          <w:highlight w:val="lightGray"/>
        </w:rPr>
        <w:t>Note:  Shaded text is provided for instructional purposes only and should be deleted.</w:t>
      </w:r>
    </w:p>
    <w:p w14:paraId="0B4981E2" w14:textId="77777777" w:rsidR="006F260B" w:rsidRPr="0050598A" w:rsidRDefault="006F260B" w:rsidP="003E60EC">
      <w:pPr>
        <w:jc w:val="center"/>
        <w:rPr>
          <w:rFonts w:ascii="Arial" w:hAnsi="Arial" w:cs="Arial"/>
          <w:b/>
          <w:sz w:val="20"/>
          <w:szCs w:val="20"/>
        </w:rPr>
      </w:pPr>
    </w:p>
    <w:p w14:paraId="0B4981E3" w14:textId="77777777" w:rsidR="003E60EC" w:rsidRPr="0050598A" w:rsidRDefault="003E60EC" w:rsidP="00EF09DC">
      <w:pPr>
        <w:numPr>
          <w:ilvl w:val="0"/>
          <w:numId w:val="1"/>
        </w:numPr>
        <w:tabs>
          <w:tab w:val="clear" w:pos="1080"/>
          <w:tab w:val="num" w:pos="540"/>
        </w:tabs>
        <w:ind w:left="720"/>
        <w:rPr>
          <w:rFonts w:ascii="Arial" w:hAnsi="Arial" w:cs="Arial"/>
          <w:b/>
          <w:sz w:val="20"/>
          <w:szCs w:val="20"/>
        </w:rPr>
      </w:pPr>
      <w:r w:rsidRPr="0050598A">
        <w:rPr>
          <w:rFonts w:ascii="Arial" w:hAnsi="Arial" w:cs="Arial"/>
          <w:b/>
          <w:sz w:val="20"/>
          <w:szCs w:val="20"/>
        </w:rPr>
        <w:t>Team Recommendation</w:t>
      </w:r>
    </w:p>
    <w:p w14:paraId="0B4981E4" w14:textId="77777777" w:rsidR="000F4C93" w:rsidRPr="0050598A" w:rsidRDefault="000F4C93" w:rsidP="000F4C93">
      <w:pPr>
        <w:rPr>
          <w:rFonts w:ascii="Arial" w:hAnsi="Arial" w:cs="Arial"/>
          <w:b/>
          <w:sz w:val="20"/>
          <w:szCs w:val="20"/>
        </w:rPr>
      </w:pPr>
    </w:p>
    <w:p w14:paraId="0B4981E5" w14:textId="77777777" w:rsidR="000F4C93" w:rsidRPr="0050598A" w:rsidRDefault="000F4C93" w:rsidP="00EF09DC">
      <w:pPr>
        <w:ind w:left="540"/>
        <w:rPr>
          <w:rFonts w:ascii="Arial" w:hAnsi="Arial" w:cs="Arial"/>
          <w:sz w:val="20"/>
          <w:szCs w:val="20"/>
        </w:rPr>
      </w:pPr>
      <w:r w:rsidRPr="0050598A">
        <w:rPr>
          <w:rFonts w:ascii="Arial" w:hAnsi="Arial" w:cs="Arial"/>
          <w:sz w:val="20"/>
          <w:szCs w:val="20"/>
        </w:rPr>
        <w:t xml:space="preserve">The team recommendation reflects the opinion of the </w:t>
      </w:r>
      <w:r w:rsidR="0062496C" w:rsidRPr="0050598A">
        <w:rPr>
          <w:rFonts w:ascii="Arial" w:hAnsi="Arial" w:cs="Arial"/>
          <w:sz w:val="20"/>
          <w:szCs w:val="20"/>
        </w:rPr>
        <w:t xml:space="preserve">Deferral </w:t>
      </w:r>
      <w:r w:rsidRPr="0050598A">
        <w:rPr>
          <w:rFonts w:ascii="Arial" w:hAnsi="Arial" w:cs="Arial"/>
          <w:sz w:val="20"/>
          <w:szCs w:val="20"/>
        </w:rPr>
        <w:t>Review Team only.  It will be reviewed for concurrence or remanded to the team by the appropriate accreditation committee.  The role of the accreditation committee is to ensure consistent application of the AACSB International accreditation standards and processes across peer review teams.</w:t>
      </w:r>
    </w:p>
    <w:p w14:paraId="0B4981E6" w14:textId="77777777" w:rsidR="000F4C93" w:rsidRPr="0050598A" w:rsidRDefault="000F4C93" w:rsidP="00EF09DC">
      <w:pPr>
        <w:ind w:left="540"/>
        <w:rPr>
          <w:rFonts w:ascii="Arial" w:hAnsi="Arial" w:cs="Arial"/>
          <w:sz w:val="20"/>
          <w:szCs w:val="20"/>
        </w:rPr>
      </w:pPr>
    </w:p>
    <w:p w14:paraId="0B4981E7" w14:textId="77777777" w:rsidR="000F4C93" w:rsidRPr="0050598A" w:rsidRDefault="000F4C93" w:rsidP="00EF09DC">
      <w:pPr>
        <w:ind w:left="540"/>
        <w:rPr>
          <w:rFonts w:ascii="Arial" w:hAnsi="Arial" w:cs="Arial"/>
          <w:sz w:val="20"/>
          <w:szCs w:val="20"/>
        </w:rPr>
      </w:pPr>
      <w:r w:rsidRPr="0050598A">
        <w:rPr>
          <w:rFonts w:ascii="Arial" w:hAnsi="Arial" w:cs="Arial"/>
          <w:sz w:val="20"/>
          <w:szCs w:val="20"/>
        </w:rPr>
        <w:t>Within ten days</w:t>
      </w:r>
      <w:r w:rsidR="001351B8" w:rsidRPr="0050598A">
        <w:rPr>
          <w:rFonts w:ascii="Arial" w:hAnsi="Arial" w:cs="Arial"/>
          <w:sz w:val="20"/>
          <w:szCs w:val="20"/>
        </w:rPr>
        <w:t xml:space="preserve"> of receipt of this report</w:t>
      </w:r>
      <w:r w:rsidRPr="0050598A">
        <w:rPr>
          <w:rFonts w:ascii="Arial" w:hAnsi="Arial" w:cs="Arial"/>
          <w:sz w:val="20"/>
          <w:szCs w:val="20"/>
        </w:rPr>
        <w:t>, the applicant should send the team any comments and corrections related to factual information noted in this report.  A copy should also be sent to the appropriate committee chair in care of the AACSB International office.</w:t>
      </w:r>
    </w:p>
    <w:p w14:paraId="0B4981E8" w14:textId="77777777" w:rsidR="000F4C93" w:rsidRPr="0050598A" w:rsidRDefault="000F4C93" w:rsidP="000F4C93">
      <w:pPr>
        <w:ind w:left="720"/>
        <w:rPr>
          <w:rFonts w:ascii="Arial" w:hAnsi="Arial" w:cs="Arial"/>
          <w:b/>
          <w:sz w:val="20"/>
          <w:szCs w:val="20"/>
        </w:rPr>
      </w:pPr>
    </w:p>
    <w:p w14:paraId="0B4981E9" w14:textId="77777777" w:rsidR="006F260B" w:rsidRPr="0050598A" w:rsidRDefault="00EF09DC" w:rsidP="00EF09DC">
      <w:pPr>
        <w:numPr>
          <w:ilvl w:val="1"/>
          <w:numId w:val="1"/>
        </w:numPr>
        <w:tabs>
          <w:tab w:val="clear" w:pos="1440"/>
          <w:tab w:val="num" w:pos="1080"/>
        </w:tabs>
        <w:ind w:left="1080"/>
        <w:rPr>
          <w:rFonts w:ascii="Arial" w:hAnsi="Arial" w:cs="Arial"/>
          <w:sz w:val="20"/>
          <w:szCs w:val="20"/>
        </w:rPr>
      </w:pPr>
      <w:r w:rsidRPr="0050598A">
        <w:rPr>
          <w:rFonts w:ascii="Arial" w:hAnsi="Arial" w:cs="Arial"/>
          <w:sz w:val="20"/>
          <w:szCs w:val="20"/>
        </w:rPr>
        <w:t xml:space="preserve">Team Recommendation </w:t>
      </w:r>
      <w:r w:rsidR="00E452D2" w:rsidRPr="0050598A">
        <w:rPr>
          <w:rFonts w:ascii="Arial" w:hAnsi="Arial" w:cs="Arial"/>
          <w:sz w:val="20"/>
          <w:szCs w:val="20"/>
        </w:rPr>
        <w:br/>
      </w:r>
      <w:r w:rsidR="000F4C93" w:rsidRPr="0050598A">
        <w:rPr>
          <w:rFonts w:ascii="Arial" w:hAnsi="Arial" w:cs="Arial"/>
          <w:b/>
          <w:sz w:val="20"/>
          <w:szCs w:val="20"/>
          <w:highlight w:val="lightGray"/>
        </w:rPr>
        <w:t>(Based on the team recommendation, include only one of the following paragraphs):</w:t>
      </w:r>
    </w:p>
    <w:p w14:paraId="0B4981EA" w14:textId="77777777" w:rsidR="000F4C93" w:rsidRPr="0050598A" w:rsidRDefault="000F4C93" w:rsidP="000F4C93">
      <w:pPr>
        <w:ind w:left="720"/>
        <w:rPr>
          <w:rFonts w:ascii="Arial" w:hAnsi="Arial" w:cs="Arial"/>
          <w:sz w:val="20"/>
          <w:szCs w:val="20"/>
        </w:rPr>
      </w:pPr>
    </w:p>
    <w:p w14:paraId="0B4981EB" w14:textId="77777777" w:rsidR="006F260B" w:rsidRPr="0050598A" w:rsidRDefault="00217B68" w:rsidP="00EF09DC">
      <w:pPr>
        <w:ind w:left="1080"/>
        <w:rPr>
          <w:rFonts w:ascii="Arial" w:hAnsi="Arial" w:cs="Arial"/>
          <w:sz w:val="20"/>
          <w:szCs w:val="20"/>
        </w:rPr>
      </w:pPr>
      <w:r w:rsidRPr="0050598A">
        <w:rPr>
          <w:rFonts w:ascii="Arial" w:hAnsi="Arial" w:cs="Arial"/>
          <w:i/>
          <w:sz w:val="20"/>
          <w:szCs w:val="20"/>
        </w:rPr>
        <w:t xml:space="preserve">Initial </w:t>
      </w:r>
      <w:r w:rsidR="006F260B" w:rsidRPr="0050598A">
        <w:rPr>
          <w:rFonts w:ascii="Arial" w:hAnsi="Arial" w:cs="Arial"/>
          <w:i/>
          <w:sz w:val="20"/>
          <w:szCs w:val="20"/>
        </w:rPr>
        <w:t xml:space="preserve">Accreditation:  </w:t>
      </w:r>
      <w:r w:rsidR="006F260B" w:rsidRPr="0050598A">
        <w:rPr>
          <w:rFonts w:ascii="Arial" w:hAnsi="Arial" w:cs="Arial"/>
          <w:sz w:val="20"/>
          <w:szCs w:val="20"/>
        </w:rPr>
        <w:t xml:space="preserve">The recommendation of the </w:t>
      </w:r>
      <w:r w:rsidR="0062496C" w:rsidRPr="0050598A">
        <w:rPr>
          <w:rFonts w:ascii="Arial" w:hAnsi="Arial" w:cs="Arial"/>
          <w:sz w:val="20"/>
          <w:szCs w:val="20"/>
        </w:rPr>
        <w:t xml:space="preserve">Deferral </w:t>
      </w:r>
      <w:r w:rsidR="006F260B" w:rsidRPr="0050598A">
        <w:rPr>
          <w:rFonts w:ascii="Arial" w:hAnsi="Arial" w:cs="Arial"/>
          <w:sz w:val="20"/>
          <w:szCs w:val="20"/>
        </w:rPr>
        <w:t xml:space="preserve">Review Team is that the </w:t>
      </w:r>
      <w:r w:rsidR="006F260B" w:rsidRPr="0050598A">
        <w:rPr>
          <w:rFonts w:ascii="Arial" w:hAnsi="Arial" w:cs="Arial"/>
          <w:b/>
          <w:sz w:val="20"/>
          <w:szCs w:val="20"/>
          <w:highlight w:val="lightGray"/>
        </w:rPr>
        <w:t>(undergraduate, master’s, and doctoral)</w:t>
      </w:r>
      <w:r w:rsidR="006F260B" w:rsidRPr="0050598A">
        <w:rPr>
          <w:rFonts w:ascii="Arial" w:hAnsi="Arial" w:cs="Arial"/>
          <w:sz w:val="20"/>
          <w:szCs w:val="20"/>
        </w:rPr>
        <w:t xml:space="preserve"> degree programs in business offered by </w:t>
      </w:r>
      <w:r w:rsidR="006F260B" w:rsidRPr="0050598A">
        <w:rPr>
          <w:rFonts w:ascii="Arial" w:hAnsi="Arial" w:cs="Arial"/>
          <w:b/>
          <w:sz w:val="20"/>
          <w:szCs w:val="20"/>
          <w:highlight w:val="lightGray"/>
        </w:rPr>
        <w:t>(Name of Institution)</w:t>
      </w:r>
      <w:r w:rsidR="006F260B" w:rsidRPr="0050598A">
        <w:rPr>
          <w:rFonts w:ascii="Arial" w:hAnsi="Arial" w:cs="Arial"/>
          <w:sz w:val="20"/>
          <w:szCs w:val="20"/>
        </w:rPr>
        <w:t xml:space="preserve"> be </w:t>
      </w:r>
      <w:r w:rsidRPr="0050598A">
        <w:rPr>
          <w:rFonts w:ascii="Arial" w:hAnsi="Arial" w:cs="Arial"/>
          <w:sz w:val="20"/>
          <w:szCs w:val="20"/>
        </w:rPr>
        <w:t xml:space="preserve">granted initial accreditation with a </w:t>
      </w:r>
      <w:r w:rsidR="00DE092C" w:rsidRPr="0050598A">
        <w:rPr>
          <w:rFonts w:ascii="Arial" w:hAnsi="Arial" w:cs="Arial"/>
          <w:sz w:val="20"/>
          <w:szCs w:val="20"/>
        </w:rPr>
        <w:t>Continuous Improvement</w:t>
      </w:r>
      <w:r w:rsidR="006F260B" w:rsidRPr="0050598A">
        <w:rPr>
          <w:rFonts w:ascii="Arial" w:hAnsi="Arial" w:cs="Arial"/>
          <w:sz w:val="20"/>
          <w:szCs w:val="20"/>
        </w:rPr>
        <w:t xml:space="preserve"> Review to occur in year five.  Concurrence by the accreditation committee and ratification by the Board of Directors are required prior to the confirmation of the accreditation decision.  Following ratification by the Board of Directors, the applicant will be notified.  The applicant must wait for this official notification before making any public announcement.  AACSB International provides a list of applicants achieving accreditation to its members and the public.  </w:t>
      </w:r>
    </w:p>
    <w:p w14:paraId="0B4981EC" w14:textId="77777777" w:rsidR="00EF09DC" w:rsidRPr="0050598A" w:rsidRDefault="00EF09DC" w:rsidP="00EF09DC">
      <w:pPr>
        <w:ind w:left="1080"/>
        <w:rPr>
          <w:rFonts w:ascii="Arial" w:hAnsi="Arial" w:cs="Arial"/>
          <w:b/>
          <w:i/>
          <w:sz w:val="20"/>
          <w:szCs w:val="20"/>
        </w:rPr>
      </w:pPr>
    </w:p>
    <w:p w14:paraId="0B4981ED" w14:textId="77777777" w:rsidR="00EF09DC" w:rsidRPr="0050598A" w:rsidRDefault="00EF09DC" w:rsidP="00EF09DC">
      <w:pPr>
        <w:ind w:left="1080"/>
        <w:rPr>
          <w:rFonts w:ascii="Arial" w:hAnsi="Arial" w:cs="Arial"/>
          <w:sz w:val="20"/>
          <w:szCs w:val="20"/>
        </w:rPr>
      </w:pPr>
      <w:r w:rsidRPr="0050598A">
        <w:rPr>
          <w:rFonts w:ascii="Arial" w:hAnsi="Arial" w:cs="Arial"/>
          <w:i/>
          <w:sz w:val="20"/>
          <w:szCs w:val="20"/>
        </w:rPr>
        <w:t xml:space="preserve">Denial of Accreditation:  </w:t>
      </w:r>
      <w:r w:rsidRPr="0050598A">
        <w:rPr>
          <w:rFonts w:ascii="Arial" w:hAnsi="Arial" w:cs="Arial"/>
          <w:sz w:val="20"/>
          <w:szCs w:val="20"/>
        </w:rPr>
        <w:t xml:space="preserve">The recommendation of the </w:t>
      </w:r>
      <w:r w:rsidR="0062496C" w:rsidRPr="0050598A">
        <w:rPr>
          <w:rFonts w:ascii="Arial" w:hAnsi="Arial" w:cs="Arial"/>
          <w:sz w:val="20"/>
          <w:szCs w:val="20"/>
        </w:rPr>
        <w:t>Deferral</w:t>
      </w:r>
      <w:r w:rsidRPr="0050598A">
        <w:rPr>
          <w:rFonts w:ascii="Arial" w:hAnsi="Arial" w:cs="Arial"/>
          <w:sz w:val="20"/>
          <w:szCs w:val="20"/>
        </w:rPr>
        <w:t xml:space="preserve"> Review Team is that the </w:t>
      </w:r>
      <w:r w:rsidRPr="0050598A">
        <w:rPr>
          <w:rFonts w:ascii="Arial" w:hAnsi="Arial" w:cs="Arial"/>
          <w:b/>
          <w:sz w:val="20"/>
          <w:szCs w:val="20"/>
          <w:highlight w:val="lightGray"/>
        </w:rPr>
        <w:t>(undergraduate, master’s, and doctoral)</w:t>
      </w:r>
      <w:r w:rsidRPr="0050598A">
        <w:rPr>
          <w:rFonts w:ascii="Arial" w:hAnsi="Arial" w:cs="Arial"/>
          <w:b/>
          <w:sz w:val="20"/>
          <w:szCs w:val="20"/>
        </w:rPr>
        <w:t xml:space="preserve"> </w:t>
      </w:r>
      <w:r w:rsidRPr="0050598A">
        <w:rPr>
          <w:rFonts w:ascii="Arial" w:hAnsi="Arial" w:cs="Arial"/>
          <w:sz w:val="20"/>
          <w:szCs w:val="20"/>
        </w:rPr>
        <w:t xml:space="preserve">degree programs in business offered by </w:t>
      </w:r>
      <w:r w:rsidRPr="0050598A">
        <w:rPr>
          <w:rFonts w:ascii="Arial" w:hAnsi="Arial" w:cs="Arial"/>
          <w:b/>
          <w:sz w:val="20"/>
          <w:szCs w:val="20"/>
          <w:highlight w:val="lightGray"/>
        </w:rPr>
        <w:t>(Name of Institution)</w:t>
      </w:r>
      <w:r w:rsidRPr="0050598A">
        <w:rPr>
          <w:rFonts w:ascii="Arial" w:hAnsi="Arial" w:cs="Arial"/>
          <w:sz w:val="20"/>
          <w:szCs w:val="20"/>
        </w:rPr>
        <w:t xml:space="preserve"> be denied</w:t>
      </w:r>
      <w:r w:rsidR="00251B9D" w:rsidRPr="0050598A">
        <w:rPr>
          <w:rFonts w:ascii="Arial" w:hAnsi="Arial" w:cs="Arial"/>
          <w:sz w:val="20"/>
          <w:szCs w:val="20"/>
        </w:rPr>
        <w:t xml:space="preserve"> initial accreditation</w:t>
      </w:r>
      <w:r w:rsidRPr="0050598A">
        <w:rPr>
          <w:rFonts w:ascii="Arial" w:hAnsi="Arial" w:cs="Arial"/>
          <w:sz w:val="20"/>
          <w:szCs w:val="20"/>
        </w:rPr>
        <w:t xml:space="preserve">.  </w:t>
      </w:r>
      <w:r w:rsidR="00FA75C3" w:rsidRPr="0050598A">
        <w:rPr>
          <w:rFonts w:ascii="Arial" w:hAnsi="Arial" w:cs="Arial"/>
          <w:sz w:val="20"/>
          <w:szCs w:val="20"/>
        </w:rPr>
        <w:t xml:space="preserve">The educational quality issues relating to the accreditation standards are listed below.  </w:t>
      </w:r>
      <w:r w:rsidRPr="0050598A">
        <w:rPr>
          <w:rFonts w:ascii="Arial" w:hAnsi="Arial" w:cs="Arial"/>
          <w:sz w:val="20"/>
          <w:szCs w:val="20"/>
        </w:rPr>
        <w:t>Concurrence by the accreditation committee and ratification by the Board of Directors are required prior to the confirmation of the accreditation decision.  Following ratification by the Board of Directors, the applicant will be notified.  Denial of initial accreditation is not announced or communicated by AACSB International to its members or the public.</w:t>
      </w:r>
    </w:p>
    <w:p w14:paraId="0B4981EE" w14:textId="77777777" w:rsidR="006F260B" w:rsidRPr="0050598A" w:rsidRDefault="006F260B" w:rsidP="00EF09DC">
      <w:pPr>
        <w:ind w:left="1080"/>
        <w:rPr>
          <w:rFonts w:ascii="Arial" w:hAnsi="Arial" w:cs="Arial"/>
          <w:b/>
          <w:i/>
          <w:sz w:val="20"/>
          <w:szCs w:val="20"/>
        </w:rPr>
      </w:pPr>
    </w:p>
    <w:p w14:paraId="0B4981EF" w14:textId="77777777" w:rsidR="006655F8" w:rsidRPr="0050598A" w:rsidRDefault="006655F8" w:rsidP="00EF09DC">
      <w:pPr>
        <w:ind w:left="1080"/>
        <w:rPr>
          <w:rFonts w:ascii="Arial" w:hAnsi="Arial" w:cs="Arial"/>
          <w:b/>
          <w:i/>
          <w:sz w:val="20"/>
          <w:szCs w:val="20"/>
        </w:rPr>
      </w:pPr>
    </w:p>
    <w:p w14:paraId="0B4981F0" w14:textId="77777777" w:rsidR="006F260B" w:rsidRDefault="006F260B" w:rsidP="00EF09DC">
      <w:pPr>
        <w:numPr>
          <w:ilvl w:val="1"/>
          <w:numId w:val="1"/>
        </w:numPr>
        <w:tabs>
          <w:tab w:val="clear" w:pos="1440"/>
          <w:tab w:val="num" w:pos="1080"/>
        </w:tabs>
        <w:ind w:left="1080"/>
        <w:rPr>
          <w:rFonts w:ascii="Arial" w:hAnsi="Arial" w:cs="Arial"/>
          <w:sz w:val="20"/>
          <w:szCs w:val="20"/>
        </w:rPr>
      </w:pPr>
      <w:r w:rsidRPr="0050598A">
        <w:rPr>
          <w:rFonts w:ascii="Arial" w:hAnsi="Arial" w:cs="Arial"/>
          <w:sz w:val="20"/>
          <w:szCs w:val="20"/>
        </w:rPr>
        <w:t>Subsequent Review of Team Recommendation</w:t>
      </w:r>
    </w:p>
    <w:p w14:paraId="0B4981F1" w14:textId="77777777" w:rsidR="00B81952" w:rsidRDefault="00B81952" w:rsidP="00B81952">
      <w:pPr>
        <w:rPr>
          <w:rFonts w:ascii="Arial" w:hAnsi="Arial" w:cs="Arial"/>
          <w:sz w:val="20"/>
          <w:szCs w:val="20"/>
        </w:rPr>
      </w:pPr>
    </w:p>
    <w:p w14:paraId="0B4981F2" w14:textId="77777777" w:rsidR="00B81952" w:rsidRPr="00B81952" w:rsidRDefault="00B81952" w:rsidP="00B81952">
      <w:pPr>
        <w:ind w:left="1080"/>
        <w:rPr>
          <w:rFonts w:ascii="Arial" w:hAnsi="Arial" w:cs="Arial"/>
          <w:sz w:val="20"/>
          <w:szCs w:val="20"/>
        </w:rPr>
      </w:pPr>
      <w:r w:rsidRPr="00B81952">
        <w:rPr>
          <w:rFonts w:ascii="Arial" w:hAnsi="Arial" w:cs="Arial"/>
          <w:sz w:val="20"/>
          <w:szCs w:val="20"/>
        </w:rPr>
        <w:t xml:space="preserve">Within ten days following the visit, the team provides the Deferral Review Team Visit Report to the school and the Initial Accreditation Committee Chair. Prior to issuing the final report to the school and the Initial Accreditation Committee, the school should be provided a review of the report in order to offer any clarifying comments and corrections related to factual information noted in the report. Should the school like to provide a response, please respond in writing to the </w:t>
      </w:r>
      <w:r w:rsidR="00120C50">
        <w:rPr>
          <w:rFonts w:ascii="Arial" w:hAnsi="Arial" w:cs="Arial"/>
          <w:sz w:val="20"/>
          <w:szCs w:val="20"/>
        </w:rPr>
        <w:t xml:space="preserve">IAC </w:t>
      </w:r>
      <w:r w:rsidRPr="00B81952">
        <w:rPr>
          <w:rFonts w:ascii="Arial" w:hAnsi="Arial" w:cs="Arial"/>
          <w:sz w:val="20"/>
          <w:szCs w:val="20"/>
        </w:rPr>
        <w:t>via</w:t>
      </w:r>
      <w:r w:rsidR="00120C50">
        <w:rPr>
          <w:rFonts w:ascii="Arial" w:hAnsi="Arial" w:cs="Arial"/>
          <w:sz w:val="20"/>
          <w:szCs w:val="20"/>
        </w:rPr>
        <w:t xml:space="preserve"> </w:t>
      </w:r>
      <w:hyperlink r:id="rId10" w:history="1">
        <w:r w:rsidR="00120C50" w:rsidRPr="00363557">
          <w:rPr>
            <w:rStyle w:val="Hyperlink"/>
            <w:rFonts w:ascii="Arial" w:hAnsi="Arial" w:cs="Arial"/>
            <w:sz w:val="20"/>
            <w:szCs w:val="20"/>
          </w:rPr>
          <w:t>iac@aacsb.edu</w:t>
        </w:r>
      </w:hyperlink>
      <w:r w:rsidR="00120C50">
        <w:rPr>
          <w:rFonts w:ascii="Arial" w:hAnsi="Arial" w:cs="Arial"/>
          <w:sz w:val="20"/>
          <w:szCs w:val="20"/>
        </w:rPr>
        <w:t>.</w:t>
      </w:r>
    </w:p>
    <w:p w14:paraId="0B4981F3" w14:textId="77777777" w:rsidR="00B81952" w:rsidRPr="00B81952" w:rsidRDefault="00B81952" w:rsidP="00B81952">
      <w:pPr>
        <w:ind w:left="1080"/>
        <w:rPr>
          <w:rFonts w:ascii="Arial" w:hAnsi="Arial" w:cs="Arial"/>
          <w:sz w:val="20"/>
          <w:szCs w:val="20"/>
        </w:rPr>
      </w:pPr>
    </w:p>
    <w:p w14:paraId="0B4981F4" w14:textId="77777777" w:rsidR="006F260B" w:rsidRPr="0050598A" w:rsidRDefault="007E3338" w:rsidP="00EF09DC">
      <w:pPr>
        <w:ind w:left="1080"/>
        <w:rPr>
          <w:rFonts w:ascii="Arial" w:hAnsi="Arial" w:cs="Arial"/>
          <w:sz w:val="20"/>
          <w:szCs w:val="20"/>
        </w:rPr>
      </w:pPr>
      <w:r w:rsidRPr="0050598A">
        <w:rPr>
          <w:rFonts w:ascii="Arial" w:hAnsi="Arial" w:cs="Arial"/>
          <w:sz w:val="20"/>
          <w:szCs w:val="20"/>
        </w:rPr>
        <w:t>The Initial A</w:t>
      </w:r>
      <w:r w:rsidR="006F260B" w:rsidRPr="0050598A">
        <w:rPr>
          <w:rFonts w:ascii="Arial" w:hAnsi="Arial" w:cs="Arial"/>
          <w:sz w:val="20"/>
          <w:szCs w:val="20"/>
        </w:rPr>
        <w:t xml:space="preserve">ccreditation </w:t>
      </w:r>
      <w:r w:rsidRPr="0050598A">
        <w:rPr>
          <w:rFonts w:ascii="Arial" w:hAnsi="Arial" w:cs="Arial"/>
          <w:sz w:val="20"/>
          <w:szCs w:val="20"/>
        </w:rPr>
        <w:t>C</w:t>
      </w:r>
      <w:r w:rsidR="006F260B" w:rsidRPr="0050598A">
        <w:rPr>
          <w:rFonts w:ascii="Arial" w:hAnsi="Arial" w:cs="Arial"/>
          <w:sz w:val="20"/>
          <w:szCs w:val="20"/>
        </w:rPr>
        <w:t xml:space="preserve">ommittee will review this report, and any response from the applicant, at its next scheduled meeting (normally, provided that the report is received at least three weeks in advance of the meeting).  The committee will meet </w:t>
      </w:r>
      <w:r w:rsidR="006F260B" w:rsidRPr="0050598A">
        <w:rPr>
          <w:rFonts w:ascii="Arial" w:hAnsi="Arial" w:cs="Arial"/>
          <w:b/>
          <w:sz w:val="20"/>
          <w:szCs w:val="20"/>
          <w:highlight w:val="lightGray"/>
        </w:rPr>
        <w:t>[contact AACSB International for applicable dates]</w:t>
      </w:r>
      <w:r w:rsidR="006F260B" w:rsidRPr="0050598A">
        <w:rPr>
          <w:rFonts w:ascii="Arial" w:hAnsi="Arial" w:cs="Arial"/>
          <w:b/>
          <w:sz w:val="20"/>
          <w:szCs w:val="20"/>
        </w:rPr>
        <w:t>.</w:t>
      </w:r>
    </w:p>
    <w:p w14:paraId="0B4981F5" w14:textId="77777777" w:rsidR="006F260B" w:rsidRPr="0050598A" w:rsidRDefault="006F260B" w:rsidP="00EF09DC">
      <w:pPr>
        <w:ind w:left="1080"/>
        <w:rPr>
          <w:rFonts w:ascii="Arial" w:hAnsi="Arial" w:cs="Arial"/>
          <w:sz w:val="20"/>
          <w:szCs w:val="20"/>
        </w:rPr>
      </w:pPr>
    </w:p>
    <w:p w14:paraId="0B4981F6" w14:textId="77777777" w:rsidR="006F260B" w:rsidRDefault="006F260B" w:rsidP="00EF09DC">
      <w:pPr>
        <w:ind w:left="1080"/>
        <w:rPr>
          <w:rFonts w:ascii="Arial" w:hAnsi="Arial" w:cs="Arial"/>
          <w:sz w:val="20"/>
          <w:szCs w:val="20"/>
        </w:rPr>
      </w:pPr>
      <w:r w:rsidRPr="0050598A">
        <w:rPr>
          <w:rFonts w:ascii="Arial" w:hAnsi="Arial" w:cs="Arial"/>
          <w:sz w:val="20"/>
          <w:szCs w:val="20"/>
        </w:rPr>
        <w:lastRenderedPageBreak/>
        <w:t xml:space="preserve">The Board of Directors will consider for ratification </w:t>
      </w:r>
      <w:r w:rsidR="00350EDF" w:rsidRPr="0050598A">
        <w:rPr>
          <w:rFonts w:ascii="Arial" w:hAnsi="Arial" w:cs="Arial"/>
          <w:sz w:val="20"/>
          <w:szCs w:val="20"/>
        </w:rPr>
        <w:t xml:space="preserve">via electronic ballot </w:t>
      </w:r>
      <w:r w:rsidRPr="0050598A">
        <w:rPr>
          <w:rFonts w:ascii="Arial" w:hAnsi="Arial" w:cs="Arial"/>
          <w:sz w:val="20"/>
          <w:szCs w:val="20"/>
        </w:rPr>
        <w:t>the team recommendations to extend accreditation or suspend accreditation that have concurrence from the appropriate accreditation committee, as soon as possible after the accreditation committee concurrence.</w:t>
      </w:r>
    </w:p>
    <w:p w14:paraId="0B4981F7" w14:textId="77777777" w:rsidR="0050598A" w:rsidRPr="0050598A" w:rsidRDefault="0050598A" w:rsidP="00EF09DC">
      <w:pPr>
        <w:ind w:left="1080"/>
        <w:rPr>
          <w:rFonts w:ascii="Arial" w:hAnsi="Arial" w:cs="Arial"/>
          <w:sz w:val="20"/>
          <w:szCs w:val="20"/>
        </w:rPr>
      </w:pPr>
    </w:p>
    <w:p w14:paraId="0B4981F8" w14:textId="77777777" w:rsidR="000F4C93" w:rsidRPr="0050598A" w:rsidRDefault="000F4C93" w:rsidP="000F4C93">
      <w:pPr>
        <w:ind w:left="720"/>
        <w:rPr>
          <w:rFonts w:ascii="Arial" w:hAnsi="Arial" w:cs="Arial"/>
          <w:b/>
          <w:sz w:val="20"/>
          <w:szCs w:val="20"/>
        </w:rPr>
      </w:pPr>
    </w:p>
    <w:p w14:paraId="0B4981F9" w14:textId="77777777" w:rsidR="00E11F36" w:rsidRPr="0050598A" w:rsidRDefault="00F847F9" w:rsidP="00F847F9">
      <w:pPr>
        <w:numPr>
          <w:ilvl w:val="0"/>
          <w:numId w:val="1"/>
        </w:numPr>
        <w:tabs>
          <w:tab w:val="clear" w:pos="1080"/>
          <w:tab w:val="num" w:pos="540"/>
        </w:tabs>
        <w:ind w:left="540" w:hanging="540"/>
        <w:rPr>
          <w:rFonts w:ascii="Arial" w:hAnsi="Arial" w:cs="Arial"/>
          <w:sz w:val="20"/>
          <w:szCs w:val="20"/>
        </w:rPr>
      </w:pPr>
      <w:r w:rsidRPr="0050598A">
        <w:rPr>
          <w:rFonts w:ascii="Arial" w:hAnsi="Arial" w:cs="Arial"/>
          <w:b/>
          <w:sz w:val="20"/>
          <w:szCs w:val="20"/>
        </w:rPr>
        <w:t xml:space="preserve">Identification of Areas That Must Be Addressed </w:t>
      </w:r>
      <w:r w:rsidR="003930B6" w:rsidRPr="0050598A">
        <w:rPr>
          <w:rFonts w:ascii="Arial" w:hAnsi="Arial" w:cs="Arial"/>
          <w:b/>
          <w:sz w:val="20"/>
          <w:szCs w:val="20"/>
        </w:rPr>
        <w:t>Prior to</w:t>
      </w:r>
      <w:r w:rsidRPr="0050598A">
        <w:rPr>
          <w:rFonts w:ascii="Arial" w:hAnsi="Arial" w:cs="Arial"/>
          <w:b/>
          <w:sz w:val="20"/>
          <w:szCs w:val="20"/>
        </w:rPr>
        <w:t xml:space="preserve"> First </w:t>
      </w:r>
      <w:r w:rsidR="00AA0FDC" w:rsidRPr="0050598A">
        <w:rPr>
          <w:rFonts w:ascii="Arial" w:hAnsi="Arial" w:cs="Arial"/>
          <w:b/>
          <w:sz w:val="20"/>
          <w:szCs w:val="20"/>
        </w:rPr>
        <w:t>Continuous Improvement Review</w:t>
      </w:r>
      <w:r w:rsidRPr="0050598A">
        <w:rPr>
          <w:rFonts w:ascii="Arial" w:hAnsi="Arial" w:cs="Arial"/>
          <w:b/>
          <w:sz w:val="20"/>
          <w:szCs w:val="20"/>
        </w:rPr>
        <w:br/>
      </w:r>
      <w:r w:rsidR="005640D9" w:rsidRPr="0050598A">
        <w:rPr>
          <w:rFonts w:ascii="Arial" w:hAnsi="Arial" w:cs="Arial"/>
          <w:b/>
          <w:i/>
          <w:sz w:val="20"/>
          <w:szCs w:val="20"/>
          <w:highlight w:val="lightGray"/>
        </w:rPr>
        <w:t>(This section applicable</w:t>
      </w:r>
      <w:r w:rsidR="0062496C" w:rsidRPr="0050598A">
        <w:rPr>
          <w:rFonts w:ascii="Arial" w:hAnsi="Arial" w:cs="Arial"/>
          <w:b/>
          <w:i/>
          <w:sz w:val="20"/>
          <w:szCs w:val="20"/>
          <w:highlight w:val="lightGray"/>
        </w:rPr>
        <w:t xml:space="preserve"> only if Deferral</w:t>
      </w:r>
      <w:r w:rsidR="005640D9" w:rsidRPr="0050598A">
        <w:rPr>
          <w:rFonts w:ascii="Arial" w:hAnsi="Arial" w:cs="Arial"/>
          <w:b/>
          <w:i/>
          <w:sz w:val="20"/>
          <w:szCs w:val="20"/>
          <w:highlight w:val="lightGray"/>
        </w:rPr>
        <w:t xml:space="preserve"> Review Team is recommending Initial Accreditation)</w:t>
      </w:r>
      <w:r w:rsidR="007D64E0" w:rsidRPr="0050598A">
        <w:rPr>
          <w:rFonts w:ascii="Arial" w:hAnsi="Arial" w:cs="Arial"/>
          <w:i/>
          <w:sz w:val="20"/>
          <w:szCs w:val="20"/>
        </w:rPr>
        <w:br/>
      </w:r>
      <w:r w:rsidR="007D64E0" w:rsidRPr="0050598A">
        <w:rPr>
          <w:rFonts w:ascii="Arial" w:hAnsi="Arial" w:cs="Arial"/>
          <w:i/>
          <w:sz w:val="20"/>
          <w:szCs w:val="20"/>
        </w:rPr>
        <w:br/>
      </w:r>
      <w:r w:rsidR="007D64E0" w:rsidRPr="0050598A">
        <w:rPr>
          <w:rFonts w:ascii="Arial" w:hAnsi="Arial" w:cs="Arial"/>
          <w:sz w:val="20"/>
          <w:szCs w:val="20"/>
        </w:rPr>
        <w:t xml:space="preserve">The first </w:t>
      </w:r>
      <w:r w:rsidR="00AA0FDC" w:rsidRPr="0050598A">
        <w:rPr>
          <w:rFonts w:ascii="Arial" w:hAnsi="Arial" w:cs="Arial"/>
          <w:sz w:val="20"/>
          <w:szCs w:val="20"/>
        </w:rPr>
        <w:t xml:space="preserve">continuous improvement review </w:t>
      </w:r>
      <w:r w:rsidR="007D64E0" w:rsidRPr="0050598A">
        <w:rPr>
          <w:rFonts w:ascii="Arial" w:hAnsi="Arial" w:cs="Arial"/>
          <w:sz w:val="20"/>
          <w:szCs w:val="20"/>
        </w:rPr>
        <w:t xml:space="preserve">will occur in five years.  With this in mind, the </w:t>
      </w:r>
      <w:r w:rsidR="007D64E0" w:rsidRPr="0050598A">
        <w:rPr>
          <w:rFonts w:ascii="Arial" w:hAnsi="Arial" w:cs="Arial"/>
          <w:sz w:val="20"/>
          <w:szCs w:val="20"/>
          <w:highlight w:val="lightGray"/>
        </w:rPr>
        <w:t>[</w:t>
      </w:r>
      <w:r w:rsidR="007D64E0" w:rsidRPr="0050598A">
        <w:rPr>
          <w:rFonts w:ascii="Arial" w:hAnsi="Arial" w:cs="Arial"/>
          <w:b/>
          <w:sz w:val="20"/>
          <w:szCs w:val="20"/>
          <w:highlight w:val="lightGray"/>
        </w:rPr>
        <w:t>Name of Business Academic Unit]</w:t>
      </w:r>
      <w:r w:rsidR="007D64E0" w:rsidRPr="0050598A">
        <w:rPr>
          <w:rFonts w:ascii="Arial" w:hAnsi="Arial" w:cs="Arial"/>
          <w:b/>
          <w:sz w:val="20"/>
          <w:szCs w:val="20"/>
        </w:rPr>
        <w:t xml:space="preserve"> </w:t>
      </w:r>
      <w:r w:rsidR="00807AF9" w:rsidRPr="0050598A">
        <w:rPr>
          <w:rFonts w:ascii="Arial" w:hAnsi="Arial" w:cs="Arial"/>
          <w:b/>
          <w:sz w:val="20"/>
          <w:szCs w:val="20"/>
        </w:rPr>
        <w:t xml:space="preserve"> </w:t>
      </w:r>
      <w:r w:rsidR="00807AF9" w:rsidRPr="0050598A">
        <w:rPr>
          <w:rFonts w:ascii="Arial" w:hAnsi="Arial" w:cs="Arial"/>
          <w:sz w:val="20"/>
          <w:szCs w:val="20"/>
        </w:rPr>
        <w:t xml:space="preserve">should closely monitor the following items and incorporate them </w:t>
      </w:r>
      <w:r w:rsidR="004170DF" w:rsidRPr="0050598A">
        <w:rPr>
          <w:rFonts w:ascii="Arial" w:hAnsi="Arial" w:cs="Arial"/>
          <w:sz w:val="20"/>
          <w:szCs w:val="20"/>
        </w:rPr>
        <w:t>in</w:t>
      </w:r>
      <w:r w:rsidR="00807AF9" w:rsidRPr="0050598A">
        <w:rPr>
          <w:rFonts w:ascii="Arial" w:hAnsi="Arial" w:cs="Arial"/>
          <w:sz w:val="20"/>
          <w:szCs w:val="20"/>
        </w:rPr>
        <w:t xml:space="preserve"> your ongoing strategic planning initiatives</w:t>
      </w:r>
      <w:r w:rsidR="007D3D8E" w:rsidRPr="0050598A">
        <w:rPr>
          <w:rFonts w:ascii="Arial" w:hAnsi="Arial" w:cs="Arial"/>
          <w:sz w:val="20"/>
          <w:szCs w:val="20"/>
        </w:rPr>
        <w:t>:</w:t>
      </w:r>
      <w:r w:rsidR="00807AF9" w:rsidRPr="0050598A">
        <w:rPr>
          <w:rFonts w:ascii="Arial" w:hAnsi="Arial" w:cs="Arial"/>
          <w:sz w:val="20"/>
          <w:szCs w:val="20"/>
        </w:rPr>
        <w:br/>
      </w:r>
      <w:r w:rsidR="007D64E0" w:rsidRPr="0050598A">
        <w:rPr>
          <w:rFonts w:ascii="Arial" w:hAnsi="Arial" w:cs="Arial"/>
          <w:sz w:val="20"/>
          <w:szCs w:val="20"/>
          <w:highlight w:val="lightGray"/>
        </w:rPr>
        <w:t>(</w:t>
      </w:r>
      <w:r w:rsidR="007D64E0" w:rsidRPr="0050598A">
        <w:rPr>
          <w:rFonts w:ascii="Arial" w:hAnsi="Arial" w:cs="Arial"/>
          <w:b/>
          <w:sz w:val="20"/>
          <w:szCs w:val="20"/>
          <w:highlight w:val="lightGray"/>
        </w:rPr>
        <w:t>Insert concerns)</w:t>
      </w:r>
    </w:p>
    <w:p w14:paraId="0B4981FA" w14:textId="77777777" w:rsidR="00E11F36" w:rsidRPr="0050598A" w:rsidRDefault="00E11F36" w:rsidP="00E11F36">
      <w:pPr>
        <w:rPr>
          <w:rFonts w:ascii="Arial" w:hAnsi="Arial" w:cs="Arial"/>
          <w:sz w:val="20"/>
          <w:szCs w:val="20"/>
        </w:rPr>
      </w:pPr>
    </w:p>
    <w:p w14:paraId="0B4981FB" w14:textId="77777777" w:rsidR="006655F8" w:rsidRPr="0050598A" w:rsidRDefault="006655F8" w:rsidP="00E11F36">
      <w:pPr>
        <w:rPr>
          <w:rFonts w:ascii="Arial" w:hAnsi="Arial" w:cs="Arial"/>
          <w:sz w:val="20"/>
          <w:szCs w:val="20"/>
        </w:rPr>
      </w:pPr>
    </w:p>
    <w:p w14:paraId="0B4981FC" w14:textId="77777777" w:rsidR="00F847F9" w:rsidRPr="0050598A" w:rsidRDefault="00E11F36" w:rsidP="00F847F9">
      <w:pPr>
        <w:numPr>
          <w:ilvl w:val="0"/>
          <w:numId w:val="1"/>
        </w:numPr>
        <w:tabs>
          <w:tab w:val="clear" w:pos="1080"/>
          <w:tab w:val="num" w:pos="540"/>
        </w:tabs>
        <w:ind w:left="540" w:hanging="540"/>
        <w:rPr>
          <w:rFonts w:ascii="Arial" w:hAnsi="Arial" w:cs="Arial"/>
          <w:sz w:val="20"/>
          <w:szCs w:val="20"/>
        </w:rPr>
      </w:pPr>
      <w:r w:rsidRPr="0050598A">
        <w:rPr>
          <w:rFonts w:ascii="Arial" w:hAnsi="Arial" w:cs="Arial"/>
          <w:b/>
          <w:sz w:val="20"/>
          <w:szCs w:val="20"/>
        </w:rPr>
        <w:t xml:space="preserve">Relevant Facts and Assessment of Strengths and Weaknesses on a Standard-by-Standard Basis in Support of the Team Accreditation Recommendation </w:t>
      </w:r>
      <w:r w:rsidRPr="0050598A">
        <w:rPr>
          <w:rFonts w:ascii="Arial" w:hAnsi="Arial" w:cs="Arial"/>
          <w:b/>
          <w:sz w:val="20"/>
          <w:szCs w:val="20"/>
        </w:rPr>
        <w:br/>
      </w:r>
      <w:r w:rsidRPr="0050598A">
        <w:rPr>
          <w:rFonts w:ascii="Arial" w:hAnsi="Arial" w:cs="Arial"/>
          <w:b/>
          <w:sz w:val="20"/>
          <w:szCs w:val="20"/>
        </w:rPr>
        <w:br/>
      </w:r>
      <w:r w:rsidRPr="0050598A">
        <w:rPr>
          <w:rFonts w:ascii="Arial" w:hAnsi="Arial" w:cs="Arial"/>
          <w:sz w:val="20"/>
          <w:szCs w:val="20"/>
          <w:highlight w:val="lightGray"/>
        </w:rPr>
        <w:t>(</w:t>
      </w:r>
      <w:r w:rsidRPr="0050598A">
        <w:rPr>
          <w:rFonts w:ascii="Arial" w:hAnsi="Arial" w:cs="Arial"/>
          <w:b/>
          <w:sz w:val="20"/>
          <w:szCs w:val="20"/>
          <w:highlight w:val="lightGray"/>
        </w:rPr>
        <w:t>Please list each standard for which a quality is</w:t>
      </w:r>
      <w:r w:rsidR="00CE7A0C" w:rsidRPr="0050598A">
        <w:rPr>
          <w:rFonts w:ascii="Arial" w:hAnsi="Arial" w:cs="Arial"/>
          <w:b/>
          <w:sz w:val="20"/>
          <w:szCs w:val="20"/>
          <w:highlight w:val="lightGray"/>
        </w:rPr>
        <w:t>sue was identified in Section II</w:t>
      </w:r>
      <w:r w:rsidRPr="0050598A">
        <w:rPr>
          <w:rFonts w:ascii="Arial" w:hAnsi="Arial" w:cs="Arial"/>
          <w:b/>
          <w:sz w:val="20"/>
          <w:szCs w:val="20"/>
          <w:highlight w:val="lightGray"/>
        </w:rPr>
        <w:t xml:space="preserve"> of the original Peer Review Team Visit Report.  For each listed standard, please provide a detailed analysis of how the issue has been, or has not been, addressed and the evidence supporting the team’s assessment.)</w:t>
      </w:r>
      <w:r w:rsidR="00F847F9" w:rsidRPr="0050598A">
        <w:rPr>
          <w:rFonts w:ascii="Arial" w:hAnsi="Arial" w:cs="Arial"/>
          <w:b/>
          <w:sz w:val="20"/>
          <w:szCs w:val="20"/>
        </w:rPr>
        <w:br/>
      </w:r>
    </w:p>
    <w:p w14:paraId="0B4981FD" w14:textId="77777777" w:rsidR="00E11F36" w:rsidRPr="0050598A" w:rsidRDefault="00E11F36" w:rsidP="00E11F36">
      <w:pPr>
        <w:numPr>
          <w:ilvl w:val="0"/>
          <w:numId w:val="1"/>
        </w:numPr>
        <w:tabs>
          <w:tab w:val="clear" w:pos="1080"/>
          <w:tab w:val="num" w:pos="540"/>
        </w:tabs>
        <w:ind w:left="720"/>
        <w:rPr>
          <w:rFonts w:ascii="Arial" w:hAnsi="Arial" w:cs="Arial"/>
          <w:b/>
          <w:sz w:val="20"/>
          <w:szCs w:val="20"/>
        </w:rPr>
      </w:pPr>
      <w:r w:rsidRPr="0050598A">
        <w:rPr>
          <w:rFonts w:ascii="Arial" w:hAnsi="Arial" w:cs="Arial"/>
          <w:b/>
          <w:sz w:val="20"/>
          <w:szCs w:val="20"/>
        </w:rPr>
        <w:t xml:space="preserve">Summary of </w:t>
      </w:r>
      <w:r w:rsidR="003F6C72" w:rsidRPr="0050598A">
        <w:rPr>
          <w:rFonts w:ascii="Arial" w:hAnsi="Arial" w:cs="Arial"/>
          <w:b/>
          <w:sz w:val="20"/>
          <w:szCs w:val="20"/>
        </w:rPr>
        <w:t>Review</w:t>
      </w:r>
    </w:p>
    <w:p w14:paraId="0B4981FE" w14:textId="77777777" w:rsidR="00E11F36" w:rsidRPr="0050598A" w:rsidRDefault="00E11F36" w:rsidP="00E11F36">
      <w:pPr>
        <w:ind w:left="1980"/>
        <w:rPr>
          <w:rFonts w:ascii="Arial" w:hAnsi="Arial" w:cs="Arial"/>
          <w:sz w:val="20"/>
          <w:szCs w:val="20"/>
        </w:rPr>
      </w:pPr>
    </w:p>
    <w:p w14:paraId="0B4981FF" w14:textId="77777777" w:rsidR="006655F8" w:rsidRPr="0050598A" w:rsidRDefault="003F6C72" w:rsidP="006655F8">
      <w:pPr>
        <w:numPr>
          <w:ilvl w:val="1"/>
          <w:numId w:val="1"/>
        </w:numPr>
        <w:tabs>
          <w:tab w:val="clear" w:pos="1440"/>
          <w:tab w:val="num" w:pos="1080"/>
        </w:tabs>
        <w:ind w:left="1080"/>
        <w:rPr>
          <w:rFonts w:ascii="Arial" w:hAnsi="Arial" w:cs="Arial"/>
          <w:sz w:val="20"/>
          <w:szCs w:val="20"/>
        </w:rPr>
      </w:pPr>
      <w:r w:rsidRPr="0050598A">
        <w:rPr>
          <w:rFonts w:ascii="Arial" w:hAnsi="Arial" w:cs="Arial"/>
          <w:sz w:val="20"/>
          <w:szCs w:val="20"/>
        </w:rPr>
        <w:t xml:space="preserve">Deferral </w:t>
      </w:r>
      <w:r w:rsidR="00CC2F62" w:rsidRPr="0050598A">
        <w:rPr>
          <w:rFonts w:ascii="Arial" w:hAnsi="Arial" w:cs="Arial"/>
          <w:sz w:val="20"/>
          <w:szCs w:val="20"/>
        </w:rPr>
        <w:t xml:space="preserve">Review </w:t>
      </w:r>
      <w:r w:rsidR="00440370" w:rsidRPr="0050598A">
        <w:rPr>
          <w:rFonts w:ascii="Arial" w:hAnsi="Arial" w:cs="Arial"/>
          <w:sz w:val="20"/>
          <w:szCs w:val="20"/>
        </w:rPr>
        <w:t xml:space="preserve">Team Members </w:t>
      </w:r>
      <w:r w:rsidR="006655F8" w:rsidRPr="0050598A">
        <w:rPr>
          <w:rFonts w:ascii="Arial" w:hAnsi="Arial" w:cs="Arial"/>
          <w:sz w:val="20"/>
          <w:szCs w:val="20"/>
        </w:rPr>
        <w:br/>
      </w: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610"/>
        <w:gridCol w:w="4248"/>
      </w:tblGrid>
      <w:tr w:rsidR="006655F8" w:rsidRPr="0050598A" w14:paraId="0B498203" w14:textId="77777777" w:rsidTr="00AE2DF9">
        <w:tc>
          <w:tcPr>
            <w:tcW w:w="1890" w:type="dxa"/>
          </w:tcPr>
          <w:p w14:paraId="0B498200" w14:textId="77777777" w:rsidR="006655F8" w:rsidRPr="0050598A" w:rsidRDefault="006655F8" w:rsidP="00AE2DF9">
            <w:pPr>
              <w:rPr>
                <w:rFonts w:ascii="Arial" w:hAnsi="Arial" w:cs="Arial"/>
                <w:sz w:val="20"/>
                <w:szCs w:val="20"/>
              </w:rPr>
            </w:pPr>
            <w:r w:rsidRPr="0050598A">
              <w:rPr>
                <w:rFonts w:ascii="Arial" w:hAnsi="Arial" w:cs="Arial"/>
                <w:sz w:val="20"/>
                <w:szCs w:val="20"/>
              </w:rPr>
              <w:t>Team Role</w:t>
            </w:r>
          </w:p>
        </w:tc>
        <w:tc>
          <w:tcPr>
            <w:tcW w:w="2610" w:type="dxa"/>
          </w:tcPr>
          <w:p w14:paraId="0B498201" w14:textId="77777777" w:rsidR="006655F8" w:rsidRPr="0050598A" w:rsidRDefault="006655F8" w:rsidP="00AE2DF9">
            <w:pPr>
              <w:rPr>
                <w:rFonts w:ascii="Arial" w:hAnsi="Arial" w:cs="Arial"/>
                <w:sz w:val="20"/>
                <w:szCs w:val="20"/>
              </w:rPr>
            </w:pPr>
            <w:r w:rsidRPr="0050598A">
              <w:rPr>
                <w:rFonts w:ascii="Arial" w:hAnsi="Arial" w:cs="Arial"/>
                <w:sz w:val="20"/>
                <w:szCs w:val="20"/>
              </w:rPr>
              <w:t>Name</w:t>
            </w:r>
          </w:p>
        </w:tc>
        <w:tc>
          <w:tcPr>
            <w:tcW w:w="4248" w:type="dxa"/>
          </w:tcPr>
          <w:p w14:paraId="0B498202" w14:textId="77777777" w:rsidR="006655F8" w:rsidRPr="0050598A" w:rsidRDefault="006655F8" w:rsidP="00AE2DF9">
            <w:pPr>
              <w:rPr>
                <w:rFonts w:ascii="Arial" w:hAnsi="Arial" w:cs="Arial"/>
                <w:sz w:val="20"/>
                <w:szCs w:val="20"/>
              </w:rPr>
            </w:pPr>
            <w:r w:rsidRPr="0050598A">
              <w:rPr>
                <w:rFonts w:ascii="Arial" w:hAnsi="Arial" w:cs="Arial"/>
                <w:sz w:val="20"/>
                <w:szCs w:val="20"/>
              </w:rPr>
              <w:t>Institution / Corporate Affiliation</w:t>
            </w:r>
          </w:p>
        </w:tc>
      </w:tr>
      <w:tr w:rsidR="006655F8" w:rsidRPr="0050598A" w14:paraId="0B498207" w14:textId="77777777" w:rsidTr="00AE2DF9">
        <w:tc>
          <w:tcPr>
            <w:tcW w:w="1890" w:type="dxa"/>
          </w:tcPr>
          <w:p w14:paraId="0B498204" w14:textId="77777777" w:rsidR="006655F8" w:rsidRPr="0050598A" w:rsidRDefault="006655F8" w:rsidP="00AE2DF9">
            <w:pPr>
              <w:rPr>
                <w:rFonts w:ascii="Arial" w:hAnsi="Arial" w:cs="Arial"/>
                <w:sz w:val="20"/>
                <w:szCs w:val="20"/>
              </w:rPr>
            </w:pPr>
            <w:r w:rsidRPr="0050598A">
              <w:rPr>
                <w:rFonts w:ascii="Arial" w:hAnsi="Arial" w:cs="Arial"/>
                <w:sz w:val="20"/>
                <w:szCs w:val="20"/>
              </w:rPr>
              <w:t>Team Chair</w:t>
            </w:r>
          </w:p>
        </w:tc>
        <w:tc>
          <w:tcPr>
            <w:tcW w:w="2610" w:type="dxa"/>
          </w:tcPr>
          <w:p w14:paraId="0B498205" w14:textId="77777777" w:rsidR="006655F8" w:rsidRPr="0050598A" w:rsidRDefault="006655F8" w:rsidP="00AE2DF9">
            <w:pPr>
              <w:rPr>
                <w:rFonts w:ascii="Arial" w:hAnsi="Arial" w:cs="Arial"/>
                <w:sz w:val="20"/>
                <w:szCs w:val="20"/>
              </w:rPr>
            </w:pPr>
          </w:p>
        </w:tc>
        <w:tc>
          <w:tcPr>
            <w:tcW w:w="4248" w:type="dxa"/>
          </w:tcPr>
          <w:p w14:paraId="0B498206" w14:textId="77777777" w:rsidR="006655F8" w:rsidRPr="0050598A" w:rsidRDefault="006655F8" w:rsidP="00AE2DF9">
            <w:pPr>
              <w:rPr>
                <w:rFonts w:ascii="Arial" w:hAnsi="Arial" w:cs="Arial"/>
                <w:sz w:val="20"/>
                <w:szCs w:val="20"/>
              </w:rPr>
            </w:pPr>
          </w:p>
        </w:tc>
      </w:tr>
      <w:tr w:rsidR="006655F8" w:rsidRPr="0050598A" w14:paraId="0B49820B" w14:textId="77777777" w:rsidTr="00AE2DF9">
        <w:tc>
          <w:tcPr>
            <w:tcW w:w="1890" w:type="dxa"/>
          </w:tcPr>
          <w:p w14:paraId="0B498208" w14:textId="77777777" w:rsidR="006655F8" w:rsidRPr="0050598A" w:rsidRDefault="006655F8" w:rsidP="00AE2DF9">
            <w:pPr>
              <w:rPr>
                <w:rFonts w:ascii="Arial" w:hAnsi="Arial" w:cs="Arial"/>
                <w:sz w:val="20"/>
                <w:szCs w:val="20"/>
              </w:rPr>
            </w:pPr>
            <w:r w:rsidRPr="0050598A">
              <w:rPr>
                <w:rFonts w:ascii="Arial" w:hAnsi="Arial" w:cs="Arial"/>
                <w:sz w:val="20"/>
                <w:szCs w:val="20"/>
              </w:rPr>
              <w:t>Team Member</w:t>
            </w:r>
          </w:p>
        </w:tc>
        <w:tc>
          <w:tcPr>
            <w:tcW w:w="2610" w:type="dxa"/>
          </w:tcPr>
          <w:p w14:paraId="0B498209" w14:textId="77777777" w:rsidR="006655F8" w:rsidRPr="0050598A" w:rsidRDefault="006655F8" w:rsidP="00AE2DF9">
            <w:pPr>
              <w:rPr>
                <w:rFonts w:ascii="Arial" w:hAnsi="Arial" w:cs="Arial"/>
                <w:sz w:val="20"/>
                <w:szCs w:val="20"/>
              </w:rPr>
            </w:pPr>
          </w:p>
        </w:tc>
        <w:tc>
          <w:tcPr>
            <w:tcW w:w="4248" w:type="dxa"/>
          </w:tcPr>
          <w:p w14:paraId="0B49820A" w14:textId="77777777" w:rsidR="006655F8" w:rsidRPr="0050598A" w:rsidRDefault="006655F8" w:rsidP="00AE2DF9">
            <w:pPr>
              <w:rPr>
                <w:rFonts w:ascii="Arial" w:hAnsi="Arial" w:cs="Arial"/>
                <w:sz w:val="20"/>
                <w:szCs w:val="20"/>
              </w:rPr>
            </w:pPr>
          </w:p>
        </w:tc>
      </w:tr>
      <w:tr w:rsidR="006655F8" w:rsidRPr="0050598A" w14:paraId="0B49820F" w14:textId="77777777" w:rsidTr="00AE2DF9">
        <w:tc>
          <w:tcPr>
            <w:tcW w:w="1890" w:type="dxa"/>
          </w:tcPr>
          <w:p w14:paraId="0B49820C" w14:textId="77777777" w:rsidR="006655F8" w:rsidRPr="0050598A" w:rsidRDefault="006655F8" w:rsidP="00AE2DF9">
            <w:pPr>
              <w:rPr>
                <w:rFonts w:ascii="Arial" w:hAnsi="Arial" w:cs="Arial"/>
                <w:sz w:val="20"/>
                <w:szCs w:val="20"/>
              </w:rPr>
            </w:pPr>
            <w:r w:rsidRPr="0050598A">
              <w:rPr>
                <w:rFonts w:ascii="Arial" w:hAnsi="Arial" w:cs="Arial"/>
                <w:sz w:val="20"/>
                <w:szCs w:val="20"/>
              </w:rPr>
              <w:t>Team Member</w:t>
            </w:r>
          </w:p>
        </w:tc>
        <w:tc>
          <w:tcPr>
            <w:tcW w:w="2610" w:type="dxa"/>
          </w:tcPr>
          <w:p w14:paraId="0B49820D" w14:textId="77777777" w:rsidR="006655F8" w:rsidRPr="0050598A" w:rsidRDefault="006655F8" w:rsidP="00AE2DF9">
            <w:pPr>
              <w:rPr>
                <w:rFonts w:ascii="Arial" w:hAnsi="Arial" w:cs="Arial"/>
                <w:sz w:val="20"/>
                <w:szCs w:val="20"/>
              </w:rPr>
            </w:pPr>
          </w:p>
        </w:tc>
        <w:tc>
          <w:tcPr>
            <w:tcW w:w="4248" w:type="dxa"/>
          </w:tcPr>
          <w:p w14:paraId="0B49820E" w14:textId="77777777" w:rsidR="006655F8" w:rsidRPr="0050598A" w:rsidRDefault="006655F8" w:rsidP="00AE2DF9">
            <w:pPr>
              <w:rPr>
                <w:rFonts w:ascii="Arial" w:hAnsi="Arial" w:cs="Arial"/>
                <w:sz w:val="20"/>
                <w:szCs w:val="20"/>
              </w:rPr>
            </w:pPr>
          </w:p>
        </w:tc>
      </w:tr>
    </w:tbl>
    <w:p w14:paraId="0B498210" w14:textId="77777777" w:rsidR="00E11F36" w:rsidRPr="0050598A" w:rsidRDefault="00E11F36" w:rsidP="006655F8">
      <w:pPr>
        <w:tabs>
          <w:tab w:val="num" w:pos="1080"/>
        </w:tabs>
        <w:ind w:left="1080"/>
        <w:rPr>
          <w:rFonts w:ascii="Arial" w:hAnsi="Arial" w:cs="Arial"/>
          <w:sz w:val="20"/>
          <w:szCs w:val="20"/>
        </w:rPr>
      </w:pPr>
    </w:p>
    <w:p w14:paraId="0B498211" w14:textId="77777777" w:rsidR="00E11F36" w:rsidRPr="0050598A" w:rsidRDefault="00440370" w:rsidP="00E11F36">
      <w:pPr>
        <w:numPr>
          <w:ilvl w:val="1"/>
          <w:numId w:val="1"/>
        </w:numPr>
        <w:tabs>
          <w:tab w:val="clear" w:pos="1440"/>
          <w:tab w:val="num" w:pos="1080"/>
        </w:tabs>
        <w:ind w:left="1080"/>
        <w:rPr>
          <w:rFonts w:ascii="Arial" w:hAnsi="Arial" w:cs="Arial"/>
          <w:sz w:val="20"/>
          <w:szCs w:val="20"/>
        </w:rPr>
      </w:pPr>
      <w:r w:rsidRPr="0050598A">
        <w:rPr>
          <w:rFonts w:ascii="Arial" w:hAnsi="Arial" w:cs="Arial"/>
          <w:sz w:val="20"/>
          <w:szCs w:val="20"/>
        </w:rPr>
        <w:t xml:space="preserve">Visit Schedule </w:t>
      </w:r>
      <w:r w:rsidRPr="0050598A">
        <w:rPr>
          <w:rFonts w:ascii="Arial" w:hAnsi="Arial" w:cs="Arial"/>
          <w:b/>
          <w:sz w:val="20"/>
          <w:szCs w:val="20"/>
          <w:highlight w:val="lightGray"/>
        </w:rPr>
        <w:t>(</w:t>
      </w:r>
      <w:r w:rsidR="003F6C72" w:rsidRPr="0050598A">
        <w:rPr>
          <w:rFonts w:ascii="Arial" w:hAnsi="Arial" w:cs="Arial"/>
          <w:b/>
          <w:sz w:val="20"/>
          <w:szCs w:val="20"/>
          <w:highlight w:val="lightGray"/>
        </w:rPr>
        <w:t xml:space="preserve">If applicable - </w:t>
      </w:r>
      <w:r w:rsidR="00E11F36" w:rsidRPr="0050598A">
        <w:rPr>
          <w:rFonts w:ascii="Arial" w:hAnsi="Arial" w:cs="Arial"/>
          <w:b/>
          <w:sz w:val="20"/>
          <w:szCs w:val="20"/>
          <w:highlight w:val="lightGray"/>
        </w:rPr>
        <w:t>List the persons and activities included in the on-site review.</w:t>
      </w:r>
      <w:r w:rsidRPr="0050598A">
        <w:rPr>
          <w:rFonts w:ascii="Arial" w:hAnsi="Arial" w:cs="Arial"/>
          <w:b/>
          <w:sz w:val="20"/>
          <w:szCs w:val="20"/>
          <w:highlight w:val="lightGray"/>
        </w:rPr>
        <w:t>)</w:t>
      </w:r>
    </w:p>
    <w:p w14:paraId="0B498212" w14:textId="77777777" w:rsidR="00E11F36" w:rsidRPr="0050598A" w:rsidRDefault="00E11F36" w:rsidP="00E11F36">
      <w:pPr>
        <w:tabs>
          <w:tab w:val="num" w:pos="1080"/>
        </w:tabs>
        <w:ind w:left="1080" w:hanging="360"/>
        <w:rPr>
          <w:rFonts w:ascii="Arial" w:hAnsi="Arial" w:cs="Arial"/>
          <w:sz w:val="20"/>
          <w:szCs w:val="20"/>
        </w:rPr>
      </w:pPr>
    </w:p>
    <w:p w14:paraId="0B498213" w14:textId="77777777" w:rsidR="003E60EC" w:rsidRPr="0050598A" w:rsidRDefault="00440370" w:rsidP="000F4C93">
      <w:pPr>
        <w:numPr>
          <w:ilvl w:val="1"/>
          <w:numId w:val="1"/>
        </w:numPr>
        <w:tabs>
          <w:tab w:val="clear" w:pos="1440"/>
          <w:tab w:val="num" w:pos="1080"/>
        </w:tabs>
        <w:ind w:left="1080"/>
        <w:rPr>
          <w:rFonts w:ascii="Arial" w:hAnsi="Arial" w:cs="Arial"/>
          <w:sz w:val="20"/>
          <w:szCs w:val="20"/>
        </w:rPr>
      </w:pPr>
      <w:r w:rsidRPr="0050598A">
        <w:rPr>
          <w:rFonts w:ascii="Arial" w:hAnsi="Arial" w:cs="Arial"/>
          <w:sz w:val="20"/>
          <w:szCs w:val="20"/>
        </w:rPr>
        <w:t xml:space="preserve">Materials Reviewed </w:t>
      </w:r>
      <w:r w:rsidRPr="0050598A">
        <w:rPr>
          <w:rFonts w:ascii="Arial" w:hAnsi="Arial" w:cs="Arial"/>
          <w:b/>
          <w:sz w:val="20"/>
          <w:szCs w:val="20"/>
          <w:highlight w:val="lightGray"/>
        </w:rPr>
        <w:t>(</w:t>
      </w:r>
      <w:r w:rsidR="00E11F36" w:rsidRPr="0050598A">
        <w:rPr>
          <w:rFonts w:ascii="Arial" w:hAnsi="Arial" w:cs="Arial"/>
          <w:b/>
          <w:sz w:val="20"/>
          <w:szCs w:val="20"/>
          <w:highlight w:val="lightGray"/>
        </w:rPr>
        <w:t xml:space="preserve">List all documents and materials provided by the applicant and reviewed by the </w:t>
      </w:r>
      <w:r w:rsidR="0062496C" w:rsidRPr="0050598A">
        <w:rPr>
          <w:rFonts w:ascii="Arial" w:hAnsi="Arial" w:cs="Arial"/>
          <w:b/>
          <w:sz w:val="20"/>
          <w:szCs w:val="20"/>
          <w:highlight w:val="lightGray"/>
        </w:rPr>
        <w:t xml:space="preserve">Deferral </w:t>
      </w:r>
      <w:r w:rsidR="00E11F36" w:rsidRPr="0050598A">
        <w:rPr>
          <w:rFonts w:ascii="Arial" w:hAnsi="Arial" w:cs="Arial"/>
          <w:b/>
          <w:sz w:val="20"/>
          <w:szCs w:val="20"/>
          <w:highlight w:val="lightGray"/>
        </w:rPr>
        <w:t>Review Team.</w:t>
      </w:r>
      <w:r w:rsidRPr="0050598A">
        <w:rPr>
          <w:rFonts w:ascii="Arial" w:hAnsi="Arial" w:cs="Arial"/>
          <w:b/>
          <w:sz w:val="20"/>
          <w:szCs w:val="20"/>
          <w:highlight w:val="lightGray"/>
        </w:rPr>
        <w:t>)</w:t>
      </w:r>
      <w:r w:rsidR="00445DB6" w:rsidRPr="0050598A">
        <w:rPr>
          <w:rFonts w:ascii="Arial" w:hAnsi="Arial" w:cs="Arial"/>
          <w:sz w:val="20"/>
          <w:szCs w:val="20"/>
        </w:rPr>
        <w:br/>
      </w:r>
    </w:p>
    <w:sectPr w:rsidR="003E60EC" w:rsidRPr="0050598A" w:rsidSect="006F260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98216" w14:textId="77777777" w:rsidR="00B2301A" w:rsidRDefault="00B2301A">
      <w:r>
        <w:separator/>
      </w:r>
    </w:p>
  </w:endnote>
  <w:endnote w:type="continuationSeparator" w:id="0">
    <w:p w14:paraId="0B498217" w14:textId="77777777" w:rsidR="00B2301A" w:rsidRDefault="00B2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98219" w14:textId="670A0D63" w:rsidR="00CE7A0C" w:rsidRPr="003E7205" w:rsidRDefault="003E7205" w:rsidP="003E7205">
    <w:pPr>
      <w:pStyle w:val="Footer"/>
      <w:rPr>
        <w:rFonts w:ascii="Arial" w:hAnsi="Arial" w:cs="Arial"/>
        <w:sz w:val="16"/>
        <w:szCs w:val="16"/>
      </w:rPr>
    </w:pPr>
    <w:r w:rsidRPr="003E7205">
      <w:rPr>
        <w:rFonts w:ascii="Arial" w:hAnsi="Arial" w:cs="Arial"/>
        <w:sz w:val="16"/>
        <w:szCs w:val="16"/>
      </w:rPr>
      <w:t>Deferral_PRTreportTemplate_Bus_v20</w:t>
    </w:r>
    <w:r w:rsidR="00737DC6">
      <w:rPr>
        <w:rFonts w:ascii="Arial" w:hAnsi="Arial" w:cs="Arial"/>
        <w:sz w:val="16"/>
        <w:szCs w:val="16"/>
      </w:rPr>
      <w:t>200612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98214" w14:textId="77777777" w:rsidR="00B2301A" w:rsidRDefault="00B2301A">
      <w:r>
        <w:separator/>
      </w:r>
    </w:p>
  </w:footnote>
  <w:footnote w:type="continuationSeparator" w:id="0">
    <w:p w14:paraId="0B498215" w14:textId="77777777" w:rsidR="00B2301A" w:rsidRDefault="00B2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98218" w14:textId="77777777" w:rsidR="0050598A" w:rsidRDefault="0050598A">
    <w:pPr>
      <w:pStyle w:val="Header"/>
    </w:pPr>
    <w:r>
      <w:rPr>
        <w:noProof/>
      </w:rPr>
      <w:drawing>
        <wp:anchor distT="0" distB="0" distL="114300" distR="114300" simplePos="0" relativeHeight="251658240" behindDoc="1" locked="0" layoutInCell="1" allowOverlap="1" wp14:anchorId="0B49821A" wp14:editId="0B49821B">
          <wp:simplePos x="0" y="0"/>
          <wp:positionH relativeFrom="column">
            <wp:posOffset>4789170</wp:posOffset>
          </wp:positionH>
          <wp:positionV relativeFrom="paragraph">
            <wp:posOffset>-228419</wp:posOffset>
          </wp:positionV>
          <wp:extent cx="1828800" cy="585470"/>
          <wp:effectExtent l="0" t="0" r="0" b="5080"/>
          <wp:wrapNone/>
          <wp:docPr id="1" name="Picture 1" descr="AACSB-logo-primary-color-RGB"/>
          <wp:cNvGraphicFramePr/>
          <a:graphic xmlns:a="http://schemas.openxmlformats.org/drawingml/2006/main">
            <a:graphicData uri="http://schemas.openxmlformats.org/drawingml/2006/picture">
              <pic:pic xmlns:pic="http://schemas.openxmlformats.org/drawingml/2006/picture">
                <pic:nvPicPr>
                  <pic:cNvPr id="1" name="Picture 1" descr="AACSB-logo-primary-color-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54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1CD4"/>
    <w:multiLevelType w:val="multilevel"/>
    <w:tmpl w:val="2138E7BC"/>
    <w:lvl w:ilvl="0">
      <w:start w:val="1"/>
      <w:numFmt w:val="upperRoman"/>
      <w:lvlText w:val="%1."/>
      <w:lvlJc w:val="left"/>
      <w:pPr>
        <w:tabs>
          <w:tab w:val="num" w:pos="1080"/>
        </w:tabs>
        <w:ind w:left="1080" w:hanging="720"/>
      </w:pPr>
      <w:rPr>
        <w:rFonts w:hint="default"/>
      </w:rPr>
    </w:lvl>
    <w:lvl w:ilvl="1">
      <w:start w:val="5"/>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03156EE"/>
    <w:multiLevelType w:val="hybridMultilevel"/>
    <w:tmpl w:val="E8B04DC4"/>
    <w:lvl w:ilvl="0" w:tplc="EDFC85DA">
      <w:start w:val="1"/>
      <w:numFmt w:val="upperRoman"/>
      <w:lvlText w:val="%1."/>
      <w:lvlJc w:val="left"/>
      <w:pPr>
        <w:tabs>
          <w:tab w:val="num" w:pos="1080"/>
        </w:tabs>
        <w:ind w:left="1080" w:hanging="720"/>
      </w:pPr>
      <w:rPr>
        <w:rFonts w:hint="default"/>
        <w:b/>
      </w:rPr>
    </w:lvl>
    <w:lvl w:ilvl="1" w:tplc="DE4C8CE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6E30F6"/>
    <w:multiLevelType w:val="multilevel"/>
    <w:tmpl w:val="B044A5B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EC"/>
    <w:rsid w:val="00033E07"/>
    <w:rsid w:val="0009529E"/>
    <w:rsid w:val="000D3B05"/>
    <w:rsid w:val="000F4C93"/>
    <w:rsid w:val="000F559D"/>
    <w:rsid w:val="00117EE5"/>
    <w:rsid w:val="00120C50"/>
    <w:rsid w:val="0012590E"/>
    <w:rsid w:val="001351B8"/>
    <w:rsid w:val="001362C6"/>
    <w:rsid w:val="0017438C"/>
    <w:rsid w:val="001873E7"/>
    <w:rsid w:val="00217B68"/>
    <w:rsid w:val="00251B9D"/>
    <w:rsid w:val="00336CB4"/>
    <w:rsid w:val="00350EDF"/>
    <w:rsid w:val="003930B6"/>
    <w:rsid w:val="003B4187"/>
    <w:rsid w:val="003E60EC"/>
    <w:rsid w:val="003E7205"/>
    <w:rsid w:val="003F6C72"/>
    <w:rsid w:val="004170DF"/>
    <w:rsid w:val="00440370"/>
    <w:rsid w:val="00445DB6"/>
    <w:rsid w:val="0046480A"/>
    <w:rsid w:val="004B22B5"/>
    <w:rsid w:val="004D4ABF"/>
    <w:rsid w:val="004F3D34"/>
    <w:rsid w:val="0050598A"/>
    <w:rsid w:val="005640D9"/>
    <w:rsid w:val="0057412C"/>
    <w:rsid w:val="005B5D4F"/>
    <w:rsid w:val="0062496C"/>
    <w:rsid w:val="00644AFF"/>
    <w:rsid w:val="006655F8"/>
    <w:rsid w:val="006B6472"/>
    <w:rsid w:val="006F260B"/>
    <w:rsid w:val="00702574"/>
    <w:rsid w:val="00721528"/>
    <w:rsid w:val="00737DC6"/>
    <w:rsid w:val="007B06B6"/>
    <w:rsid w:val="007D3D8E"/>
    <w:rsid w:val="007D64E0"/>
    <w:rsid w:val="007E182E"/>
    <w:rsid w:val="007E2042"/>
    <w:rsid w:val="007E3338"/>
    <w:rsid w:val="00807AF9"/>
    <w:rsid w:val="00832A89"/>
    <w:rsid w:val="008616D6"/>
    <w:rsid w:val="008A558A"/>
    <w:rsid w:val="009D0941"/>
    <w:rsid w:val="00A56CAB"/>
    <w:rsid w:val="00AA0FDC"/>
    <w:rsid w:val="00AA6825"/>
    <w:rsid w:val="00AB1B93"/>
    <w:rsid w:val="00AF1F4D"/>
    <w:rsid w:val="00B2301A"/>
    <w:rsid w:val="00B81952"/>
    <w:rsid w:val="00BA5760"/>
    <w:rsid w:val="00BE018B"/>
    <w:rsid w:val="00BF0AAD"/>
    <w:rsid w:val="00BF6BDC"/>
    <w:rsid w:val="00C92B9C"/>
    <w:rsid w:val="00CC2F62"/>
    <w:rsid w:val="00CE7A0C"/>
    <w:rsid w:val="00DE092C"/>
    <w:rsid w:val="00E11F36"/>
    <w:rsid w:val="00E452D2"/>
    <w:rsid w:val="00EF09DC"/>
    <w:rsid w:val="00F33EA9"/>
    <w:rsid w:val="00F43B54"/>
    <w:rsid w:val="00F61D80"/>
    <w:rsid w:val="00F66312"/>
    <w:rsid w:val="00F847F9"/>
    <w:rsid w:val="00F96DF9"/>
    <w:rsid w:val="00FA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981DB"/>
  <w15:docId w15:val="{268E5147-43B8-4606-8C6D-C9E33441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60EC"/>
    <w:pPr>
      <w:tabs>
        <w:tab w:val="center" w:pos="4320"/>
        <w:tab w:val="right" w:pos="8640"/>
      </w:tabs>
    </w:pPr>
  </w:style>
  <w:style w:type="paragraph" w:styleId="Footer">
    <w:name w:val="footer"/>
    <w:basedOn w:val="Normal"/>
    <w:rsid w:val="003E60EC"/>
    <w:pPr>
      <w:tabs>
        <w:tab w:val="center" w:pos="4320"/>
        <w:tab w:val="right" w:pos="8640"/>
      </w:tabs>
    </w:pPr>
  </w:style>
  <w:style w:type="character" w:styleId="PageNumber">
    <w:name w:val="page number"/>
    <w:basedOn w:val="DefaultParagraphFont"/>
    <w:rsid w:val="000F4C93"/>
  </w:style>
  <w:style w:type="character" w:styleId="Hyperlink">
    <w:name w:val="Hyperlink"/>
    <w:basedOn w:val="DefaultParagraphFont"/>
    <w:uiPriority w:val="99"/>
    <w:unhideWhenUsed/>
    <w:rsid w:val="00B81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ac@aacs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12" ma:contentTypeDescription="Create a new document." ma:contentTypeScope="" ma:versionID="aba7a3ede56d96b556cce0b66066dfbe">
  <xsd:schema xmlns:xsd="http://www.w3.org/2001/XMLSchema" xmlns:xs="http://www.w3.org/2001/XMLSchema" xmlns:p="http://schemas.microsoft.com/office/2006/metadata/properties" xmlns:ns2="8ff65dbe-0994-4b7f-94fc-e9437a7ab3f7" xmlns:ns3="05da91ce-ff34-4b89-88be-59cf5167bf79" targetNamespace="http://schemas.microsoft.com/office/2006/metadata/properties" ma:root="true" ma:fieldsID="1d344e7114460ca52730e55df22230a5" ns2:_="" ns3:_="">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61CC8-2768-4FB5-8502-93EB16ABF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3FA88-3B7C-46EA-B456-516A840D5014}">
  <ds:schemaRef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05da91ce-ff34-4b89-88be-59cf5167bf79"/>
    <ds:schemaRef ds:uri="8ff65dbe-0994-4b7f-94fc-e9437a7ab3f7"/>
  </ds:schemaRefs>
</ds:datastoreItem>
</file>

<file path=customXml/itemProps3.xml><?xml version="1.0" encoding="utf-8"?>
<ds:datastoreItem xmlns:ds="http://schemas.openxmlformats.org/officeDocument/2006/customXml" ds:itemID="{49CF1D36-542B-4035-A08D-6FA8C07A6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TEAM VISIT REPORT – INITIAL ACCREDITATION REVIEW</vt:lpstr>
    </vt:vector>
  </TitlesOfParts>
  <Company>AACSB</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VISIT REPORT – INITIAL ACCREDITATION REVIEW</dc:title>
  <dc:subject/>
  <dc:creator>Juliane</dc:creator>
  <cp:keywords/>
  <dc:description/>
  <cp:lastModifiedBy>Lily Salem</cp:lastModifiedBy>
  <cp:revision>2</cp:revision>
  <cp:lastPrinted>2006-03-14T15:36:00Z</cp:lastPrinted>
  <dcterms:created xsi:type="dcterms:W3CDTF">2020-06-12T22:01:00Z</dcterms:created>
  <dcterms:modified xsi:type="dcterms:W3CDTF">2020-06-12T22:01:00Z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Order">
    <vt:r8>71430000</vt:r8>
  </property>
</Properties>
</file>