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4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48"/>
        <w:gridCol w:w="7992"/>
      </w:tblGrid>
      <w:tr w:rsidR="00045282" w:rsidRPr="00321DB1" w14:paraId="40FD57C8" w14:textId="77777777" w:rsidTr="3607F8FE">
        <w:tc>
          <w:tcPr>
            <w:tcW w:w="6048" w:type="dxa"/>
            <w:vAlign w:val="center"/>
          </w:tcPr>
          <w:p w14:paraId="431F8134" w14:textId="7F2EC72F" w:rsidR="00045282" w:rsidRPr="00321DB1" w:rsidRDefault="1D887510" w:rsidP="22EDCF71">
            <w:pPr>
              <w:tabs>
                <w:tab w:val="left" w:pos="4920"/>
              </w:tabs>
              <w:spacing w:after="120"/>
              <w:jc w:val="center"/>
              <w:rPr>
                <w:rFonts w:ascii="Arial" w:eastAsia="Arial" w:hAnsi="Arial" w:cs="Arial"/>
                <w:sz w:val="20"/>
                <w:szCs w:val="20"/>
              </w:rPr>
            </w:pPr>
            <w:r w:rsidRPr="5FD2A989">
              <w:rPr>
                <w:rFonts w:ascii="Arial" w:eastAsia="Arial" w:hAnsi="Arial" w:cs="Arial"/>
                <w:sz w:val="20"/>
                <w:szCs w:val="20"/>
              </w:rPr>
              <w:t xml:space="preserve"> GUIDING PRIN</w:t>
            </w:r>
            <w:r w:rsidR="68493D35" w:rsidRPr="5FD2A989">
              <w:rPr>
                <w:rFonts w:ascii="Arial" w:eastAsia="Arial" w:hAnsi="Arial" w:cs="Arial"/>
                <w:sz w:val="20"/>
                <w:szCs w:val="20"/>
              </w:rPr>
              <w:t>CIP</w:t>
            </w:r>
            <w:r w:rsidR="002726D9">
              <w:rPr>
                <w:rFonts w:ascii="Arial" w:eastAsia="Arial" w:hAnsi="Arial" w:cs="Arial"/>
                <w:sz w:val="20"/>
                <w:szCs w:val="20"/>
              </w:rPr>
              <w:t>LE</w:t>
            </w:r>
            <w:r w:rsidR="68493D35" w:rsidRPr="5FD2A989">
              <w:rPr>
                <w:rFonts w:ascii="Arial" w:eastAsia="Arial" w:hAnsi="Arial" w:cs="Arial"/>
                <w:sz w:val="20"/>
                <w:szCs w:val="20"/>
              </w:rPr>
              <w:t>S</w:t>
            </w:r>
            <w:r w:rsidRPr="5FD2A989">
              <w:rPr>
                <w:rFonts w:ascii="Arial" w:eastAsia="Arial" w:hAnsi="Arial" w:cs="Arial"/>
                <w:sz w:val="20"/>
                <w:szCs w:val="20"/>
              </w:rPr>
              <w:t xml:space="preserve"> FOR ACCREDITED SCHOOLS</w:t>
            </w:r>
          </w:p>
        </w:tc>
        <w:tc>
          <w:tcPr>
            <w:tcW w:w="7992" w:type="dxa"/>
          </w:tcPr>
          <w:p w14:paraId="6B56DDDD" w14:textId="77777777" w:rsidR="00045282" w:rsidRPr="00321DB1" w:rsidRDefault="00045282" w:rsidP="008F0743">
            <w:pPr>
              <w:tabs>
                <w:tab w:val="left" w:pos="4920"/>
              </w:tabs>
              <w:spacing w:after="120"/>
              <w:jc w:val="center"/>
              <w:rPr>
                <w:rFonts w:ascii="Arial" w:hAnsi="Arial" w:cs="Arial"/>
                <w:b/>
                <w:sz w:val="20"/>
                <w:szCs w:val="20"/>
              </w:rPr>
            </w:pPr>
            <w:r w:rsidRPr="00321DB1">
              <w:rPr>
                <w:rFonts w:ascii="Arial" w:hAnsi="Arial" w:cs="Arial"/>
                <w:b/>
                <w:sz w:val="20"/>
                <w:szCs w:val="20"/>
              </w:rPr>
              <w:t>QUESTIONS/COMMENTS</w:t>
            </w:r>
          </w:p>
        </w:tc>
      </w:tr>
      <w:tr w:rsidR="00045282" w:rsidRPr="00321DB1" w14:paraId="0FCBDFDC" w14:textId="77777777" w:rsidTr="3607F8FE">
        <w:trPr>
          <w:trHeight w:val="1052"/>
        </w:trPr>
        <w:tc>
          <w:tcPr>
            <w:tcW w:w="6048" w:type="dxa"/>
          </w:tcPr>
          <w:p w14:paraId="7DB10936" w14:textId="787F724E" w:rsidR="00321DB1" w:rsidRPr="00321DB1" w:rsidRDefault="1D0442EE" w:rsidP="22EDCF71">
            <w:pPr>
              <w:spacing w:after="120"/>
              <w:rPr>
                <w:rFonts w:ascii="Arial" w:eastAsia="Arial" w:hAnsi="Arial" w:cs="Arial"/>
              </w:rPr>
            </w:pPr>
            <w:r w:rsidRPr="3607F8FE">
              <w:rPr>
                <w:rFonts w:ascii="Arial" w:eastAsia="Arial" w:hAnsi="Arial" w:cs="Arial"/>
                <w:sz w:val="20"/>
                <w:szCs w:val="20"/>
              </w:rPr>
              <w:t xml:space="preserve"> </w:t>
            </w:r>
            <w:r w:rsidRPr="3607F8FE">
              <w:rPr>
                <w:rFonts w:ascii="Arial" w:eastAsia="Arial" w:hAnsi="Arial" w:cs="Arial"/>
                <w:b/>
                <w:bCs/>
                <w:sz w:val="20"/>
                <w:szCs w:val="20"/>
              </w:rPr>
              <w:t>Ethics and Integrity.</w:t>
            </w:r>
            <w:r w:rsidRPr="3607F8FE">
              <w:rPr>
                <w:rFonts w:ascii="Arial" w:eastAsia="Arial" w:hAnsi="Arial" w:cs="Arial"/>
                <w:sz w:val="20"/>
                <w:szCs w:val="20"/>
              </w:rPr>
              <w:t xml:space="preserve"> The </w:t>
            </w:r>
            <w:r w:rsidRPr="3607F8FE" w:rsidDel="004A7681">
              <w:rPr>
                <w:rFonts w:ascii="Arial" w:eastAsia="Arial" w:hAnsi="Arial" w:cs="Arial"/>
                <w:sz w:val="20"/>
                <w:szCs w:val="20"/>
              </w:rPr>
              <w:t>school</w:t>
            </w:r>
            <w:r w:rsidR="003B3555">
              <w:rPr>
                <w:rFonts w:ascii="Arial" w:eastAsia="Arial" w:hAnsi="Arial" w:cs="Arial"/>
                <w:sz w:val="20"/>
                <w:szCs w:val="20"/>
              </w:rPr>
              <w:t xml:space="preserve"> </w:t>
            </w:r>
            <w:r w:rsidRPr="3607F8FE">
              <w:rPr>
                <w:rFonts w:ascii="Arial" w:eastAsia="Arial" w:hAnsi="Arial" w:cs="Arial"/>
                <w:sz w:val="20"/>
                <w:szCs w:val="20"/>
              </w:rPr>
              <w:t>encourages and supports ethical behavior and integrity by students, faculty, administrators, and staff in all its activities. The school is expected to have appropriate policies and procedures that attest to a strong emphasis on ethical behavior as well as a mechanism for identifying and remediating behavior by those associated with the conduct of the business school. It is expected that internal disputes between students and faculty or faculty and administration are dealt with at the school level. In particular, individual faculty personnel disputes are to be dealt with through local school channels. Only pervasive issues with systemic implications rise to the level of AACSB involvement and fall under the purview of this provision (e.g., a pattern of systematic discrimination against a particular group of students or faculty).</w:t>
            </w:r>
          </w:p>
        </w:tc>
        <w:tc>
          <w:tcPr>
            <w:tcW w:w="7992" w:type="dxa"/>
            <w:vAlign w:val="center"/>
          </w:tcPr>
          <w:p w14:paraId="672A6659" w14:textId="77777777" w:rsidR="00045282" w:rsidRPr="00321DB1" w:rsidRDefault="00045282" w:rsidP="008F0743">
            <w:pPr>
              <w:spacing w:after="120"/>
              <w:rPr>
                <w:rFonts w:ascii="Arial" w:hAnsi="Arial" w:cs="Arial"/>
                <w:sz w:val="20"/>
                <w:szCs w:val="20"/>
              </w:rPr>
            </w:pPr>
          </w:p>
        </w:tc>
      </w:tr>
      <w:tr w:rsidR="00045282" w:rsidRPr="00321DB1" w14:paraId="6CC7BFAD" w14:textId="77777777" w:rsidTr="3607F8FE">
        <w:trPr>
          <w:trHeight w:val="1133"/>
        </w:trPr>
        <w:tc>
          <w:tcPr>
            <w:tcW w:w="6048" w:type="dxa"/>
          </w:tcPr>
          <w:p w14:paraId="7AC53498" w14:textId="333878FE" w:rsidR="00321DB1" w:rsidRPr="00321DB1" w:rsidRDefault="587CF97A" w:rsidP="22EDCF71">
            <w:pPr>
              <w:spacing w:after="120"/>
              <w:rPr>
                <w:rFonts w:ascii="Arial" w:eastAsia="Arial" w:hAnsi="Arial" w:cs="Arial"/>
              </w:rPr>
            </w:pPr>
            <w:r w:rsidRPr="22EDCF71">
              <w:rPr>
                <w:rFonts w:ascii="Arial" w:eastAsia="Arial" w:hAnsi="Arial" w:cs="Arial"/>
                <w:sz w:val="20"/>
                <w:szCs w:val="20"/>
              </w:rPr>
              <w:t xml:space="preserve"> </w:t>
            </w:r>
            <w:r w:rsidRPr="00902E92">
              <w:rPr>
                <w:rFonts w:ascii="Arial" w:eastAsia="Arial" w:hAnsi="Arial" w:cs="Arial"/>
                <w:b/>
                <w:bCs/>
                <w:sz w:val="20"/>
                <w:szCs w:val="20"/>
              </w:rPr>
              <w:t>Societal Impact.</w:t>
            </w:r>
            <w:r w:rsidRPr="22EDCF71">
              <w:rPr>
                <w:rFonts w:ascii="Arial" w:eastAsia="Arial" w:hAnsi="Arial" w:cs="Arial"/>
                <w:sz w:val="20"/>
                <w:szCs w:val="20"/>
              </w:rPr>
              <w:t xml:space="preserve"> Societal impact as an expectation of all accredited schools reflects AACSB’s vision that business education is a force for good in society and makes a positive contribution to society, as identified in the school’s mission and strategic plan. This includes an expectation that the school explicates its intended strategies to </w:t>
            </w:r>
            <w:r w:rsidR="00B21955">
              <w:rPr>
                <w:rFonts w:ascii="Arial" w:eastAsia="Arial" w:hAnsi="Arial" w:cs="Arial"/>
                <w:sz w:val="20"/>
                <w:szCs w:val="20"/>
              </w:rPr>
              <w:t xml:space="preserve">affect </w:t>
            </w:r>
            <w:r w:rsidRPr="22EDCF71">
              <w:rPr>
                <w:rFonts w:ascii="Arial" w:eastAsia="Arial" w:hAnsi="Arial" w:cs="Arial"/>
                <w:sz w:val="20"/>
                <w:szCs w:val="20"/>
              </w:rPr>
              <w:t>a positive impact on society, that the school’s curriculum contains some components relating to societal impact, that the school’s intellectual contributions portfolio contains some contributions focused on societal impact, and that the school is fostering and promoting curriculum and/or curricular activities that seek to make a positive societal impact.</w:t>
            </w:r>
          </w:p>
        </w:tc>
        <w:tc>
          <w:tcPr>
            <w:tcW w:w="7992" w:type="dxa"/>
            <w:vAlign w:val="center"/>
          </w:tcPr>
          <w:p w14:paraId="0A37501D" w14:textId="77777777" w:rsidR="00045282" w:rsidRPr="00321DB1" w:rsidRDefault="00045282" w:rsidP="008F0743">
            <w:pPr>
              <w:spacing w:after="120"/>
              <w:rPr>
                <w:rFonts w:ascii="Arial" w:hAnsi="Arial" w:cs="Arial"/>
                <w:sz w:val="20"/>
                <w:szCs w:val="20"/>
              </w:rPr>
            </w:pPr>
          </w:p>
        </w:tc>
      </w:tr>
      <w:tr w:rsidR="00045282" w:rsidRPr="00321DB1" w14:paraId="5B63BE46" w14:textId="77777777" w:rsidTr="3607F8FE">
        <w:trPr>
          <w:trHeight w:val="1440"/>
        </w:trPr>
        <w:tc>
          <w:tcPr>
            <w:tcW w:w="6048" w:type="dxa"/>
          </w:tcPr>
          <w:p w14:paraId="7FF2BAA4" w14:textId="47BA2E2F" w:rsidR="00321DB1" w:rsidRPr="00321DB1" w:rsidRDefault="53657DC5" w:rsidP="22EDCF71">
            <w:pPr>
              <w:spacing w:after="120"/>
              <w:rPr>
                <w:rFonts w:ascii="Arial" w:eastAsia="Arial" w:hAnsi="Arial" w:cs="Arial"/>
              </w:rPr>
            </w:pPr>
            <w:r w:rsidRPr="22EDCF71">
              <w:rPr>
                <w:rFonts w:ascii="Arial" w:eastAsia="Arial" w:hAnsi="Arial" w:cs="Arial"/>
                <w:sz w:val="20"/>
                <w:szCs w:val="20"/>
              </w:rPr>
              <w:t xml:space="preserve"> </w:t>
            </w:r>
            <w:r w:rsidRPr="00902E92">
              <w:rPr>
                <w:rFonts w:ascii="Arial" w:eastAsia="Arial" w:hAnsi="Arial" w:cs="Arial"/>
                <w:b/>
                <w:bCs/>
                <w:sz w:val="20"/>
                <w:szCs w:val="20"/>
              </w:rPr>
              <w:t>Mission-Driven Focus.</w:t>
            </w:r>
            <w:r w:rsidRPr="22EDCF71">
              <w:rPr>
                <w:rFonts w:ascii="Arial" w:eastAsia="Arial" w:hAnsi="Arial" w:cs="Arial"/>
                <w:sz w:val="20"/>
                <w:szCs w:val="20"/>
              </w:rPr>
              <w:t xml:space="preserve"> AACSB accreditation focuses on outcomes achieved through mission-related activities of the institution. As part of maintaining a robust strategic plan, each school identifies its specific mission, strategies, and expected outcomes. The school, then, is evaluated by peers against its stated mission to determine if its activities are aligned with its stated mission. This allows a wide variety of schools to maintain AACSB accreditation.</w:t>
            </w:r>
          </w:p>
        </w:tc>
        <w:tc>
          <w:tcPr>
            <w:tcW w:w="7992" w:type="dxa"/>
            <w:vAlign w:val="center"/>
          </w:tcPr>
          <w:p w14:paraId="5DAB6C7B" w14:textId="77777777" w:rsidR="00045282" w:rsidRPr="00321DB1" w:rsidRDefault="00045282" w:rsidP="008F0743">
            <w:pPr>
              <w:spacing w:after="120"/>
              <w:rPr>
                <w:rFonts w:ascii="Arial" w:hAnsi="Arial" w:cs="Arial"/>
                <w:sz w:val="20"/>
                <w:szCs w:val="20"/>
              </w:rPr>
            </w:pPr>
          </w:p>
        </w:tc>
      </w:tr>
      <w:tr w:rsidR="00045282" w:rsidRPr="00321DB1" w14:paraId="5944CFD9" w14:textId="77777777" w:rsidTr="3607F8FE">
        <w:trPr>
          <w:trHeight w:val="1440"/>
        </w:trPr>
        <w:tc>
          <w:tcPr>
            <w:tcW w:w="6048" w:type="dxa"/>
          </w:tcPr>
          <w:p w14:paraId="6E2A1099" w14:textId="5712844B" w:rsidR="00321DB1" w:rsidRPr="00321DB1" w:rsidRDefault="203EAAAD" w:rsidP="22EDCF71">
            <w:pPr>
              <w:spacing w:after="120"/>
              <w:rPr>
                <w:rFonts w:ascii="Arial" w:eastAsia="Arial" w:hAnsi="Arial" w:cs="Arial"/>
              </w:rPr>
            </w:pPr>
            <w:r w:rsidRPr="22EDCF71">
              <w:rPr>
                <w:rFonts w:ascii="Arial" w:eastAsia="Arial" w:hAnsi="Arial" w:cs="Arial"/>
                <w:sz w:val="20"/>
                <w:szCs w:val="20"/>
              </w:rPr>
              <w:lastRenderedPageBreak/>
              <w:t xml:space="preserve"> </w:t>
            </w:r>
            <w:r w:rsidRPr="0035676B">
              <w:rPr>
                <w:rFonts w:ascii="Arial" w:eastAsia="Arial" w:hAnsi="Arial" w:cs="Arial"/>
                <w:b/>
                <w:bCs/>
                <w:sz w:val="20"/>
                <w:szCs w:val="20"/>
              </w:rPr>
              <w:t>Peer Review.</w:t>
            </w:r>
            <w:r w:rsidRPr="22EDCF71">
              <w:rPr>
                <w:rFonts w:ascii="Arial" w:eastAsia="Arial" w:hAnsi="Arial" w:cs="Arial"/>
                <w:sz w:val="20"/>
                <w:szCs w:val="20"/>
              </w:rPr>
              <w:t xml:space="preserve"> The peer review process is a defining characteristic of AACSB accreditation. Peer review is characterized by professional judgment, collegiality, and a commitment to AACSB’s guiding principles. Because the accreditation standards are more principles-based than rules-based, more subjectivity is introduced into the peer review process. Consequently, the experience and training of the peer review team members is critical, which is why they are required to participate in formal training. Schools are strongly encouraged to establish and maintain clear and constant communication with the peer review team and share materials early so that any areas of substantive difference can be discussed prior to the visit. Peer review judgment, through the visit and the subsequent committee evaluation and board ratification, and absent a formal appeal by the school, is what ultimately prevails</w:t>
            </w:r>
          </w:p>
        </w:tc>
        <w:tc>
          <w:tcPr>
            <w:tcW w:w="7992" w:type="dxa"/>
            <w:vAlign w:val="center"/>
          </w:tcPr>
          <w:p w14:paraId="02EB378F" w14:textId="77777777" w:rsidR="00045282" w:rsidRPr="00321DB1" w:rsidRDefault="00045282" w:rsidP="008F0743">
            <w:pPr>
              <w:spacing w:after="120"/>
              <w:rPr>
                <w:rFonts w:ascii="Arial" w:hAnsi="Arial" w:cs="Arial"/>
                <w:sz w:val="20"/>
                <w:szCs w:val="20"/>
              </w:rPr>
            </w:pPr>
          </w:p>
          <w:p w14:paraId="6A05A809" w14:textId="77777777" w:rsidR="00045282" w:rsidRPr="00321DB1" w:rsidRDefault="00045282" w:rsidP="008F0743">
            <w:pPr>
              <w:spacing w:after="120"/>
              <w:rPr>
                <w:rFonts w:ascii="Arial" w:hAnsi="Arial" w:cs="Arial"/>
                <w:sz w:val="20"/>
                <w:szCs w:val="20"/>
              </w:rPr>
            </w:pPr>
          </w:p>
          <w:p w14:paraId="5A39BBE3" w14:textId="77777777" w:rsidR="00045282" w:rsidRPr="00321DB1" w:rsidRDefault="00045282" w:rsidP="008F0743">
            <w:pPr>
              <w:spacing w:after="120"/>
              <w:rPr>
                <w:rFonts w:ascii="Arial" w:hAnsi="Arial" w:cs="Arial"/>
                <w:sz w:val="20"/>
                <w:szCs w:val="20"/>
              </w:rPr>
            </w:pPr>
          </w:p>
          <w:p w14:paraId="41C8F396" w14:textId="77777777" w:rsidR="00045282" w:rsidRPr="00321DB1" w:rsidRDefault="00045282" w:rsidP="008F0743">
            <w:pPr>
              <w:spacing w:after="120"/>
              <w:rPr>
                <w:rFonts w:ascii="Arial" w:hAnsi="Arial" w:cs="Arial"/>
                <w:sz w:val="20"/>
                <w:szCs w:val="20"/>
              </w:rPr>
            </w:pPr>
          </w:p>
          <w:p w14:paraId="72A3D3EC" w14:textId="77777777" w:rsidR="00045282" w:rsidRPr="00321DB1" w:rsidRDefault="00045282" w:rsidP="008F0743">
            <w:pPr>
              <w:spacing w:after="120"/>
              <w:rPr>
                <w:rFonts w:ascii="Arial" w:hAnsi="Arial" w:cs="Arial"/>
                <w:sz w:val="20"/>
                <w:szCs w:val="20"/>
              </w:rPr>
            </w:pPr>
          </w:p>
        </w:tc>
      </w:tr>
      <w:tr w:rsidR="00045282" w:rsidRPr="00321DB1" w14:paraId="7909BC26" w14:textId="77777777" w:rsidTr="3607F8FE">
        <w:trPr>
          <w:trHeight w:val="1430"/>
        </w:trPr>
        <w:tc>
          <w:tcPr>
            <w:tcW w:w="6048" w:type="dxa"/>
          </w:tcPr>
          <w:p w14:paraId="075B9655" w14:textId="39A5086F" w:rsidR="00321DB1" w:rsidRPr="00321DB1" w:rsidRDefault="795B98D2" w:rsidP="22EDCF71">
            <w:pPr>
              <w:spacing w:after="120"/>
              <w:rPr>
                <w:rFonts w:ascii="Arial" w:eastAsia="Arial" w:hAnsi="Arial" w:cs="Arial"/>
              </w:rPr>
            </w:pPr>
            <w:r w:rsidRPr="22EDCF71">
              <w:rPr>
                <w:rFonts w:ascii="Arial" w:eastAsia="Arial" w:hAnsi="Arial" w:cs="Arial"/>
                <w:sz w:val="20"/>
                <w:szCs w:val="20"/>
              </w:rPr>
              <w:t xml:space="preserve"> </w:t>
            </w:r>
            <w:r w:rsidRPr="0035676B">
              <w:rPr>
                <w:rFonts w:ascii="Arial" w:eastAsia="Arial" w:hAnsi="Arial" w:cs="Arial"/>
                <w:b/>
                <w:bCs/>
                <w:sz w:val="20"/>
                <w:szCs w:val="20"/>
              </w:rPr>
              <w:t>Continuous Improvement.</w:t>
            </w:r>
            <w:r w:rsidRPr="22EDCF71">
              <w:rPr>
                <w:rFonts w:ascii="Arial" w:eastAsia="Arial" w:hAnsi="Arial" w:cs="Arial"/>
                <w:sz w:val="20"/>
                <w:szCs w:val="20"/>
              </w:rPr>
              <w:t xml:space="preserve"> The school demonstrates a commitment to a culture of continuous improvement that yields high-quality outcomes. Consistency of performance over time and stability of oversight of the accredited school or unit is a key element of continuous improvement. The school demonstrates financial vitality, sustainability, and financial resources sufficient to achieve its operational and strategic goals for the foreseeable future.</w:t>
            </w:r>
          </w:p>
        </w:tc>
        <w:tc>
          <w:tcPr>
            <w:tcW w:w="7992" w:type="dxa"/>
            <w:vAlign w:val="center"/>
          </w:tcPr>
          <w:p w14:paraId="0D0B940D" w14:textId="77777777" w:rsidR="00045282" w:rsidRPr="00321DB1" w:rsidRDefault="00045282" w:rsidP="008F0743">
            <w:pPr>
              <w:spacing w:after="120"/>
              <w:rPr>
                <w:rFonts w:ascii="Arial" w:hAnsi="Arial" w:cs="Arial"/>
                <w:sz w:val="20"/>
                <w:szCs w:val="20"/>
              </w:rPr>
            </w:pPr>
          </w:p>
        </w:tc>
      </w:tr>
      <w:tr w:rsidR="00045282" w:rsidRPr="00321DB1" w14:paraId="4F0DC0FE" w14:textId="77777777" w:rsidTr="3607F8FE">
        <w:trPr>
          <w:trHeight w:val="1592"/>
        </w:trPr>
        <w:tc>
          <w:tcPr>
            <w:tcW w:w="6048" w:type="dxa"/>
          </w:tcPr>
          <w:p w14:paraId="1137C0C9" w14:textId="4F111502" w:rsidR="00321DB1" w:rsidRPr="00321DB1" w:rsidRDefault="26210EEF" w:rsidP="22EDCF71">
            <w:pPr>
              <w:spacing w:after="120"/>
              <w:rPr>
                <w:rFonts w:ascii="Arial" w:eastAsia="Arial" w:hAnsi="Arial" w:cs="Arial"/>
              </w:rPr>
            </w:pPr>
            <w:r w:rsidRPr="22EDCF71">
              <w:rPr>
                <w:rFonts w:ascii="Arial" w:eastAsia="Arial" w:hAnsi="Arial" w:cs="Arial"/>
                <w:sz w:val="20"/>
                <w:szCs w:val="20"/>
              </w:rPr>
              <w:t xml:space="preserve"> </w:t>
            </w:r>
            <w:r w:rsidRPr="0035676B">
              <w:rPr>
                <w:rFonts w:ascii="Arial" w:eastAsia="Arial" w:hAnsi="Arial" w:cs="Arial"/>
                <w:b/>
                <w:bCs/>
                <w:sz w:val="20"/>
                <w:szCs w:val="20"/>
              </w:rPr>
              <w:t>Collegiality.</w:t>
            </w:r>
            <w:r w:rsidRPr="22EDCF71">
              <w:rPr>
                <w:rFonts w:ascii="Arial" w:eastAsia="Arial" w:hAnsi="Arial" w:cs="Arial"/>
                <w:sz w:val="20"/>
                <w:szCs w:val="20"/>
              </w:rPr>
              <w:t xml:space="preserve"> The school maintains a collegiate environment. Mutual respect, collaboration, and trust are pursued to enable the business school to promote a positive culture that is supportive of the school’s strategic mission and goals, faculty development, learner success, and thought leadership. The school promotes shared governance and active participation by a cross-section of faculty in university and college service.</w:t>
            </w:r>
          </w:p>
        </w:tc>
        <w:tc>
          <w:tcPr>
            <w:tcW w:w="7992" w:type="dxa"/>
            <w:vAlign w:val="center"/>
          </w:tcPr>
          <w:p w14:paraId="0E27B00A" w14:textId="77777777" w:rsidR="00045282" w:rsidRPr="00321DB1" w:rsidRDefault="00045282" w:rsidP="008F0743">
            <w:pPr>
              <w:spacing w:after="120"/>
              <w:rPr>
                <w:rFonts w:ascii="Arial" w:hAnsi="Arial" w:cs="Arial"/>
                <w:sz w:val="20"/>
                <w:szCs w:val="20"/>
              </w:rPr>
            </w:pPr>
          </w:p>
          <w:p w14:paraId="60061E4C" w14:textId="77777777" w:rsidR="00045282" w:rsidRPr="00321DB1" w:rsidRDefault="00045282" w:rsidP="008F0743">
            <w:pPr>
              <w:spacing w:after="120"/>
              <w:rPr>
                <w:rFonts w:ascii="Arial" w:hAnsi="Arial" w:cs="Arial"/>
                <w:sz w:val="20"/>
                <w:szCs w:val="20"/>
              </w:rPr>
            </w:pPr>
          </w:p>
        </w:tc>
      </w:tr>
      <w:tr w:rsidR="22EDCF71" w14:paraId="4FAE458C" w14:textId="77777777" w:rsidTr="3607F8FE">
        <w:trPr>
          <w:trHeight w:val="1592"/>
        </w:trPr>
        <w:tc>
          <w:tcPr>
            <w:tcW w:w="6048" w:type="dxa"/>
          </w:tcPr>
          <w:p w14:paraId="731B4EAC" w14:textId="77777777" w:rsidR="22EDCF71" w:rsidRDefault="00B301CD" w:rsidP="22EDCF71">
            <w:pPr>
              <w:rPr>
                <w:rFonts w:ascii="Arial" w:hAnsi="Arial" w:cs="Arial"/>
                <w:sz w:val="20"/>
                <w:szCs w:val="20"/>
              </w:rPr>
            </w:pPr>
            <w:r w:rsidRPr="0035676B">
              <w:rPr>
                <w:rFonts w:ascii="Arial" w:hAnsi="Arial" w:cs="Arial"/>
                <w:b/>
                <w:bCs/>
                <w:sz w:val="20"/>
                <w:szCs w:val="20"/>
              </w:rPr>
              <w:t>Agility.</w:t>
            </w:r>
            <w:r w:rsidRPr="0035676B">
              <w:rPr>
                <w:rFonts w:ascii="Arial" w:hAnsi="Arial" w:cs="Arial"/>
                <w:sz w:val="20"/>
                <w:szCs w:val="20"/>
              </w:rPr>
              <w:t xml:space="preserve"> The school maintains a future-oriented mindset, with an eye to the knowledge, skills, and abilities needed by both faculty and learners, and adjusts curriculum content and faculty skill sets where trends in business education, employer feedback, and best practices clearly emerge. Strategic thinking is embraced, and best practices are sought in support of continuous improvement.</w:t>
            </w:r>
          </w:p>
          <w:p w14:paraId="75623533" w14:textId="77777777" w:rsidR="00E75B03" w:rsidRPr="0035676B" w:rsidRDefault="00E75B03" w:rsidP="00775688">
            <w:pPr>
              <w:rPr>
                <w:rFonts w:ascii="Arial" w:hAnsi="Arial" w:cs="Arial"/>
              </w:rPr>
            </w:pPr>
          </w:p>
          <w:p w14:paraId="7CECBB5C" w14:textId="539FE607" w:rsidR="00E75B03" w:rsidRPr="00775688" w:rsidRDefault="00E75B03" w:rsidP="00B21955">
            <w:pPr>
              <w:tabs>
                <w:tab w:val="left" w:pos="3660"/>
              </w:tabs>
              <w:rPr>
                <w:rFonts w:ascii="Arial" w:hAnsi="Arial" w:cs="Arial"/>
              </w:rPr>
            </w:pPr>
            <w:r>
              <w:rPr>
                <w:rFonts w:ascii="Arial" w:hAnsi="Arial" w:cs="Arial"/>
              </w:rPr>
              <w:tab/>
            </w:r>
          </w:p>
        </w:tc>
        <w:tc>
          <w:tcPr>
            <w:tcW w:w="7992" w:type="dxa"/>
            <w:vAlign w:val="center"/>
          </w:tcPr>
          <w:p w14:paraId="52A949A3" w14:textId="49BEF0BF" w:rsidR="22EDCF71" w:rsidRDefault="22EDCF71" w:rsidP="22EDCF71">
            <w:pPr>
              <w:rPr>
                <w:rFonts w:ascii="Arial" w:hAnsi="Arial" w:cs="Arial"/>
              </w:rPr>
            </w:pPr>
          </w:p>
        </w:tc>
      </w:tr>
      <w:tr w:rsidR="00B301CD" w14:paraId="496F67DE" w14:textId="77777777" w:rsidTr="3607F8FE">
        <w:trPr>
          <w:trHeight w:val="1592"/>
        </w:trPr>
        <w:tc>
          <w:tcPr>
            <w:tcW w:w="6048" w:type="dxa"/>
          </w:tcPr>
          <w:p w14:paraId="597BE5D8" w14:textId="79F04095" w:rsidR="00B301CD" w:rsidRPr="005D3C0D" w:rsidRDefault="005D3C0D" w:rsidP="22EDCF71">
            <w:pPr>
              <w:rPr>
                <w:rFonts w:ascii="Arial" w:hAnsi="Arial" w:cs="Arial"/>
                <w:b/>
                <w:bCs/>
                <w:sz w:val="20"/>
                <w:szCs w:val="20"/>
              </w:rPr>
            </w:pPr>
            <w:r w:rsidRPr="0035676B">
              <w:rPr>
                <w:rFonts w:ascii="Arial" w:hAnsi="Arial" w:cs="Arial"/>
                <w:b/>
                <w:bCs/>
                <w:sz w:val="20"/>
                <w:szCs w:val="20"/>
              </w:rPr>
              <w:lastRenderedPageBreak/>
              <w:t>Global Mindset.</w:t>
            </w:r>
            <w:r w:rsidRPr="0035676B">
              <w:rPr>
                <w:rFonts w:ascii="Arial" w:hAnsi="Arial" w:cs="Arial"/>
                <w:sz w:val="20"/>
                <w:szCs w:val="20"/>
              </w:rPr>
              <w:t xml:space="preserve"> The curriculum imbues the understanding of other cultures and values, and learners are educated on the global nature of business and the importance of understanding global trends. The school fosters sensitivity toward a greater understanding and acceptance of cultural differences and global perspectives. Graduates should be prepared to pursue business careers in a diverse global context. Students should be exposed to cultural practices different than their own.</w:t>
            </w:r>
          </w:p>
        </w:tc>
        <w:tc>
          <w:tcPr>
            <w:tcW w:w="7992" w:type="dxa"/>
            <w:vAlign w:val="center"/>
          </w:tcPr>
          <w:p w14:paraId="012D7F0B" w14:textId="77777777" w:rsidR="00B301CD" w:rsidRDefault="00B301CD" w:rsidP="22EDCF71">
            <w:pPr>
              <w:rPr>
                <w:rFonts w:ascii="Arial" w:hAnsi="Arial" w:cs="Arial"/>
              </w:rPr>
            </w:pPr>
          </w:p>
        </w:tc>
      </w:tr>
      <w:tr w:rsidR="2AA3683D" w14:paraId="4511B693" w14:textId="77777777" w:rsidTr="3607F8FE">
        <w:trPr>
          <w:trHeight w:val="1592"/>
        </w:trPr>
        <w:tc>
          <w:tcPr>
            <w:tcW w:w="6048" w:type="dxa"/>
          </w:tcPr>
          <w:p w14:paraId="014153F5" w14:textId="35416079" w:rsidR="111262B8" w:rsidRPr="00B21955" w:rsidRDefault="111262B8" w:rsidP="5FD2A989">
            <w:pPr>
              <w:rPr>
                <w:rFonts w:ascii="Arial" w:eastAsia="Arial" w:hAnsi="Arial" w:cs="Arial"/>
                <w:sz w:val="20"/>
                <w:szCs w:val="20"/>
              </w:rPr>
            </w:pPr>
            <w:r w:rsidRPr="0035676B">
              <w:rPr>
                <w:rFonts w:ascii="Arial" w:eastAsia="Arial" w:hAnsi="Arial" w:cs="Arial"/>
                <w:b/>
                <w:bCs/>
                <w:sz w:val="20"/>
                <w:szCs w:val="20"/>
              </w:rPr>
              <w:t xml:space="preserve">Diversity and Inclusion. </w:t>
            </w:r>
            <w:r w:rsidRPr="0035676B">
              <w:rPr>
                <w:rFonts w:ascii="Arial" w:eastAsia="Arial" w:hAnsi="Arial" w:cs="Arial"/>
                <w:sz w:val="20"/>
                <w:szCs w:val="20"/>
              </w:rPr>
              <w:t>Diversity in people and ideas enhances the educational experience and encourages excellence in every business education program. At the same time, diversity is a culturally-embedded concept rooted in historical and cultural traditions, legislative and regulatory concepts, ethnicity, gender, socioeconomic conditions, religious practices, and individual and shared experiences. Within this complex environment, the school is expected to demonstrate a commitment to advancing diversity and inclusion issues in the context of the cultural landscape in which it operates. The school fosters awareness, understanding, acceptance, and respect for diverse viewpoints related to current and emerging issues.</w:t>
            </w:r>
          </w:p>
        </w:tc>
        <w:tc>
          <w:tcPr>
            <w:tcW w:w="7992" w:type="dxa"/>
            <w:vAlign w:val="center"/>
          </w:tcPr>
          <w:p w14:paraId="0030E0FC" w14:textId="469E8441" w:rsidR="2AA3683D" w:rsidRDefault="2AA3683D" w:rsidP="2AA3683D">
            <w:pPr>
              <w:rPr>
                <w:rFonts w:ascii="Arial" w:hAnsi="Arial" w:cs="Arial"/>
              </w:rPr>
            </w:pPr>
          </w:p>
        </w:tc>
      </w:tr>
      <w:tr w:rsidR="5FD2A989" w14:paraId="60CC35AA" w14:textId="77777777" w:rsidTr="3607F8FE">
        <w:trPr>
          <w:trHeight w:val="1592"/>
        </w:trPr>
        <w:tc>
          <w:tcPr>
            <w:tcW w:w="6048" w:type="dxa"/>
          </w:tcPr>
          <w:p w14:paraId="42F91656" w14:textId="1C46C8F4" w:rsidR="111262B8" w:rsidRPr="00B21955" w:rsidRDefault="111262B8" w:rsidP="5FD2A989">
            <w:pPr>
              <w:rPr>
                <w:rFonts w:ascii="Arial" w:eastAsia="Arial" w:hAnsi="Arial" w:cs="Arial"/>
                <w:sz w:val="20"/>
                <w:szCs w:val="20"/>
              </w:rPr>
            </w:pPr>
            <w:r w:rsidRPr="0035676B">
              <w:rPr>
                <w:rFonts w:ascii="Arial" w:eastAsia="Arial" w:hAnsi="Arial" w:cs="Arial"/>
                <w:b/>
                <w:bCs/>
                <w:sz w:val="20"/>
                <w:szCs w:val="20"/>
              </w:rPr>
              <w:t>Continued Adherence to AACSB Guiding Principles and Business Standards</w:t>
            </w:r>
            <w:r w:rsidRPr="0035676B">
              <w:rPr>
                <w:rFonts w:ascii="Arial" w:eastAsia="Arial" w:hAnsi="Arial" w:cs="Arial"/>
                <w:sz w:val="20"/>
                <w:szCs w:val="20"/>
              </w:rPr>
              <w:t>. The school demonstrates continued adherence to accreditation standards and guiding principles and provides timely, accurate information in support of each accreditation review. Schools acknowledge the timeline to complete the initial accreditation process. Schools agree to a peer review visit. Schools acknowledge that AACSB may at any time request a review if questions arise concerning a school’s educational quality, financial resources, or other issues. Significant ethical breaches of conduct within the school may also result in an off-cycle peer review, or board action, as deemed necessary. Any school that deliberately misrepresents data contained within an accreditation report or within AACSB’s Business School Questionnaire is subject to revocation of accreditation status or termination of an initial accreditation application.</w:t>
            </w:r>
          </w:p>
        </w:tc>
        <w:tc>
          <w:tcPr>
            <w:tcW w:w="7992" w:type="dxa"/>
            <w:vAlign w:val="center"/>
          </w:tcPr>
          <w:p w14:paraId="46CD539E" w14:textId="6ECAC6BA" w:rsidR="5FD2A989" w:rsidRDefault="5FD2A989" w:rsidP="5FD2A989">
            <w:pPr>
              <w:rPr>
                <w:rFonts w:ascii="Arial" w:hAnsi="Arial" w:cs="Arial"/>
              </w:rPr>
            </w:pPr>
          </w:p>
        </w:tc>
      </w:tr>
    </w:tbl>
    <w:p w14:paraId="44EAFD9C" w14:textId="77777777" w:rsidR="00A02BA3" w:rsidRPr="002E19BC" w:rsidRDefault="00A02BA3" w:rsidP="00045282">
      <w:pPr>
        <w:rPr>
          <w:rFonts w:ascii="Arial" w:hAnsi="Arial" w:cs="Arial"/>
          <w:sz w:val="18"/>
          <w:szCs w:val="18"/>
        </w:rPr>
      </w:pPr>
      <w:r w:rsidRPr="002E19BC">
        <w:rPr>
          <w:rFonts w:ascii="Arial" w:hAnsi="Arial" w:cs="Arial"/>
          <w:sz w:val="18"/>
          <w:szCs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5"/>
        <w:gridCol w:w="7025"/>
      </w:tblGrid>
      <w:tr w:rsidR="00A02BA3" w:rsidRPr="008F0743" w14:paraId="56951C6A" w14:textId="77777777" w:rsidTr="22EDCF71">
        <w:trPr>
          <w:trHeight w:val="503"/>
        </w:trPr>
        <w:tc>
          <w:tcPr>
            <w:tcW w:w="7015" w:type="dxa"/>
            <w:vAlign w:val="center"/>
          </w:tcPr>
          <w:p w14:paraId="59132FE5" w14:textId="5D5FCB76" w:rsidR="00A02BA3" w:rsidRPr="008F0743" w:rsidRDefault="00A02BA3" w:rsidP="22EDCF71">
            <w:pPr>
              <w:spacing w:after="120"/>
              <w:jc w:val="center"/>
              <w:rPr>
                <w:rFonts w:ascii="Arial" w:hAnsi="Arial" w:cs="Arial"/>
                <w:b/>
                <w:bCs/>
                <w:sz w:val="20"/>
                <w:szCs w:val="20"/>
              </w:rPr>
            </w:pPr>
            <w:r w:rsidRPr="22EDCF71">
              <w:rPr>
                <w:rFonts w:ascii="Arial" w:hAnsi="Arial" w:cs="Arial"/>
                <w:b/>
                <w:bCs/>
                <w:sz w:val="20"/>
                <w:szCs w:val="20"/>
              </w:rPr>
              <w:lastRenderedPageBreak/>
              <w:t>ACCOUNTING</w:t>
            </w:r>
            <w:r w:rsidR="416E72FE" w:rsidRPr="22EDCF71">
              <w:rPr>
                <w:rFonts w:ascii="Arial" w:hAnsi="Arial" w:cs="Arial"/>
                <w:b/>
                <w:bCs/>
                <w:sz w:val="20"/>
                <w:szCs w:val="20"/>
              </w:rPr>
              <w:t xml:space="preserve"> </w:t>
            </w:r>
            <w:r w:rsidR="00045282" w:rsidRPr="22EDCF71">
              <w:rPr>
                <w:rFonts w:ascii="Arial" w:hAnsi="Arial" w:cs="Arial"/>
                <w:b/>
                <w:bCs/>
                <w:sz w:val="20"/>
                <w:szCs w:val="20"/>
              </w:rPr>
              <w:t>STRATEGIC MANAGEMENT AND INNOVATION</w:t>
            </w:r>
            <w:r w:rsidR="0B3490C1" w:rsidRPr="22EDCF71">
              <w:rPr>
                <w:rFonts w:ascii="Arial" w:hAnsi="Arial" w:cs="Arial"/>
                <w:b/>
                <w:bCs/>
                <w:sz w:val="20"/>
                <w:szCs w:val="20"/>
              </w:rPr>
              <w:t xml:space="preserve"> FOR ACCOUNTING ACADEMIC UNITS</w:t>
            </w:r>
            <w:r w:rsidRPr="22EDCF71">
              <w:rPr>
                <w:rFonts w:ascii="Arial" w:hAnsi="Arial" w:cs="Arial"/>
                <w:b/>
                <w:bCs/>
                <w:sz w:val="20"/>
                <w:szCs w:val="20"/>
              </w:rPr>
              <w:t xml:space="preserve"> </w:t>
            </w:r>
          </w:p>
        </w:tc>
        <w:tc>
          <w:tcPr>
            <w:tcW w:w="7025" w:type="dxa"/>
          </w:tcPr>
          <w:p w14:paraId="4178EF6B" w14:textId="77777777" w:rsidR="00A02BA3" w:rsidRPr="008F0743" w:rsidRDefault="00A02BA3" w:rsidP="008F0743">
            <w:pPr>
              <w:pStyle w:val="Heading1"/>
              <w:spacing w:after="120"/>
              <w:rPr>
                <w:rFonts w:ascii="Arial" w:hAnsi="Arial" w:cs="Arial"/>
                <w:bCs/>
                <w:sz w:val="20"/>
                <w:szCs w:val="20"/>
              </w:rPr>
            </w:pPr>
            <w:r w:rsidRPr="008F0743">
              <w:rPr>
                <w:rFonts w:ascii="Arial" w:hAnsi="Arial" w:cs="Arial"/>
                <w:bCs/>
                <w:sz w:val="20"/>
                <w:szCs w:val="20"/>
              </w:rPr>
              <w:t>QUESTIONS/COMMENTS</w:t>
            </w:r>
          </w:p>
        </w:tc>
      </w:tr>
      <w:tr w:rsidR="00A02BA3" w:rsidRPr="008F0743" w14:paraId="5C5445B7" w14:textId="77777777" w:rsidTr="22EDCF71">
        <w:trPr>
          <w:trHeight w:val="1808"/>
        </w:trPr>
        <w:tc>
          <w:tcPr>
            <w:tcW w:w="7015" w:type="dxa"/>
          </w:tcPr>
          <w:p w14:paraId="7F3CC959" w14:textId="78CE3712" w:rsidR="008F0743" w:rsidRDefault="00045282" w:rsidP="008F0743">
            <w:pPr>
              <w:pStyle w:val="BodyText3"/>
              <w:tabs>
                <w:tab w:val="clear" w:pos="630"/>
                <w:tab w:val="clear" w:pos="720"/>
              </w:tabs>
              <w:spacing w:after="120"/>
              <w:rPr>
                <w:rFonts w:ascii="Arial" w:hAnsi="Arial" w:cs="Arial"/>
                <w:sz w:val="20"/>
              </w:rPr>
            </w:pPr>
            <w:r w:rsidRPr="008F0743">
              <w:rPr>
                <w:rFonts w:ascii="Arial" w:hAnsi="Arial" w:cs="Arial"/>
                <w:b w:val="0"/>
                <w:bCs w:val="0"/>
                <w:sz w:val="20"/>
              </w:rPr>
              <w:t xml:space="preserve">A1. </w:t>
            </w:r>
            <w:r w:rsidRPr="008F0743">
              <w:rPr>
                <w:rFonts w:ascii="Arial" w:hAnsi="Arial" w:cs="Arial"/>
                <w:b w:val="0"/>
                <w:bCs w:val="0"/>
                <w:sz w:val="20"/>
                <w:u w:val="single"/>
              </w:rPr>
              <w:t xml:space="preserve">Accounting Academic Unit Mission, Impact, and </w:t>
            </w:r>
            <w:r w:rsidR="00C9128F" w:rsidRPr="008F0743">
              <w:rPr>
                <w:rFonts w:ascii="Arial" w:hAnsi="Arial" w:cs="Arial"/>
                <w:b w:val="0"/>
                <w:bCs w:val="0"/>
                <w:sz w:val="20"/>
                <w:u w:val="single"/>
              </w:rPr>
              <w:t xml:space="preserve">Innovation </w:t>
            </w:r>
            <w:r w:rsidRPr="008F0743">
              <w:rPr>
                <w:rFonts w:ascii="Arial" w:hAnsi="Arial" w:cs="Arial"/>
                <w:b w:val="0"/>
                <w:bCs w:val="0"/>
                <w:sz w:val="20"/>
                <w:u w:val="single"/>
              </w:rPr>
              <w:br/>
            </w:r>
            <w:r w:rsidRPr="008F0743">
              <w:rPr>
                <w:rFonts w:ascii="Arial" w:hAnsi="Arial" w:cs="Arial"/>
                <w:b w:val="0"/>
                <w:sz w:val="20"/>
              </w:rPr>
              <w:t>(Related Business Standard:</w:t>
            </w:r>
            <w:r w:rsidRPr="008F0743">
              <w:rPr>
                <w:rFonts w:ascii="Arial" w:hAnsi="Arial" w:cs="Arial"/>
                <w:sz w:val="20"/>
              </w:rPr>
              <w:t xml:space="preserve"> </w:t>
            </w:r>
            <w:r w:rsidRPr="008F0743">
              <w:rPr>
                <w:rFonts w:ascii="Arial" w:hAnsi="Arial" w:cs="Arial"/>
                <w:b w:val="0"/>
                <w:bCs w:val="0"/>
                <w:sz w:val="20"/>
              </w:rPr>
              <w:t>Standard 1</w:t>
            </w:r>
            <w:r w:rsidRPr="008F0743">
              <w:rPr>
                <w:rFonts w:ascii="Arial" w:hAnsi="Arial" w:cs="Arial"/>
                <w:sz w:val="20"/>
              </w:rPr>
              <w:t>)</w:t>
            </w:r>
          </w:p>
          <w:p w14:paraId="1A23A8F3" w14:textId="1FE4BA5A" w:rsidR="00793BA5" w:rsidRPr="00B21955" w:rsidRDefault="00793BA5" w:rsidP="008F0743">
            <w:pPr>
              <w:pStyle w:val="BodyText3"/>
              <w:tabs>
                <w:tab w:val="clear" w:pos="630"/>
                <w:tab w:val="clear" w:pos="720"/>
              </w:tabs>
              <w:spacing w:after="120"/>
              <w:rPr>
                <w:rFonts w:ascii="Arial" w:hAnsi="Arial" w:cs="Arial"/>
                <w:b w:val="0"/>
                <w:bCs w:val="0"/>
                <w:sz w:val="20"/>
              </w:rPr>
            </w:pPr>
            <w:r w:rsidRPr="00902E92">
              <w:rPr>
                <w:rFonts w:ascii="Arial" w:hAnsi="Arial" w:cs="Arial"/>
                <w:b w:val="0"/>
                <w:bCs w:val="0"/>
                <w:sz w:val="20"/>
              </w:rPr>
              <w:t>The accounting academic unit articulates a clear and distinctive mission that is aligned with the business school and institution. The accounting academic unit has developed the expected outcomes this mission implies, and the strategies it will employ to achieve these outcomes. The unit has a history of achievement and continuous improvement and specifies future strategic priorities</w:t>
            </w:r>
          </w:p>
          <w:p w14:paraId="4B94D5A5" w14:textId="77777777" w:rsidR="008F0743" w:rsidRPr="008F0743" w:rsidRDefault="008F0743">
            <w:pPr>
              <w:pStyle w:val="BodyText3"/>
              <w:tabs>
                <w:tab w:val="clear" w:pos="630"/>
                <w:tab w:val="clear" w:pos="720"/>
              </w:tabs>
              <w:spacing w:after="120"/>
              <w:rPr>
                <w:rFonts w:ascii="Arial" w:hAnsi="Arial" w:cs="Arial"/>
                <w:b w:val="0"/>
                <w:bCs w:val="0"/>
                <w:sz w:val="20"/>
              </w:rPr>
            </w:pPr>
          </w:p>
        </w:tc>
        <w:tc>
          <w:tcPr>
            <w:tcW w:w="7025" w:type="dxa"/>
          </w:tcPr>
          <w:p w14:paraId="3DEEC669" w14:textId="77777777" w:rsidR="00A02BA3" w:rsidRPr="008F0743" w:rsidRDefault="00A02BA3" w:rsidP="008F0743">
            <w:pPr>
              <w:spacing w:after="120"/>
              <w:rPr>
                <w:rFonts w:ascii="Arial" w:hAnsi="Arial" w:cs="Arial"/>
                <w:sz w:val="20"/>
                <w:szCs w:val="20"/>
              </w:rPr>
            </w:pPr>
          </w:p>
        </w:tc>
      </w:tr>
      <w:tr w:rsidR="00A02BA3" w:rsidRPr="008F0743" w14:paraId="1B2E4581" w14:textId="77777777" w:rsidTr="22EDCF71">
        <w:trPr>
          <w:trHeight w:val="1565"/>
        </w:trPr>
        <w:tc>
          <w:tcPr>
            <w:tcW w:w="7015" w:type="dxa"/>
          </w:tcPr>
          <w:p w14:paraId="26DF3DAD" w14:textId="66694175" w:rsidR="008F0743" w:rsidRDefault="00045282" w:rsidP="008F0743">
            <w:pPr>
              <w:spacing w:after="120"/>
              <w:rPr>
                <w:rFonts w:ascii="Arial" w:hAnsi="Arial" w:cs="Arial"/>
                <w:sz w:val="20"/>
                <w:szCs w:val="20"/>
              </w:rPr>
            </w:pPr>
            <w:r w:rsidRPr="22EDCF71">
              <w:rPr>
                <w:rFonts w:ascii="Arial" w:hAnsi="Arial" w:cs="Arial"/>
                <w:sz w:val="20"/>
                <w:szCs w:val="20"/>
              </w:rPr>
              <w:t xml:space="preserve">A2. </w:t>
            </w:r>
            <w:r w:rsidRPr="22EDCF71">
              <w:rPr>
                <w:rFonts w:ascii="Arial" w:hAnsi="Arial" w:cs="Arial"/>
                <w:sz w:val="20"/>
                <w:szCs w:val="20"/>
                <w:u w:val="single"/>
              </w:rPr>
              <w:t>Accounting Intellectual Contributions</w:t>
            </w:r>
            <w:r w:rsidR="00DE4D20" w:rsidRPr="22EDCF71">
              <w:rPr>
                <w:rFonts w:ascii="Arial" w:hAnsi="Arial" w:cs="Arial"/>
                <w:sz w:val="20"/>
                <w:szCs w:val="20"/>
                <w:u w:val="single"/>
              </w:rPr>
              <w:t>’</w:t>
            </w:r>
            <w:r w:rsidRPr="22EDCF71">
              <w:rPr>
                <w:rFonts w:ascii="Arial" w:hAnsi="Arial" w:cs="Arial"/>
                <w:sz w:val="20"/>
                <w:szCs w:val="20"/>
                <w:u w:val="single"/>
              </w:rPr>
              <w:t xml:space="preserve"> Impact and Alignment with Mission</w:t>
            </w:r>
            <w:r>
              <w:br/>
            </w:r>
            <w:r w:rsidRPr="22EDCF71">
              <w:rPr>
                <w:rFonts w:ascii="Arial" w:hAnsi="Arial" w:cs="Arial"/>
                <w:sz w:val="20"/>
                <w:szCs w:val="20"/>
              </w:rPr>
              <w:t xml:space="preserve">(Related Business Standard: Standard </w:t>
            </w:r>
            <w:r w:rsidR="42C6136C" w:rsidRPr="22EDCF71">
              <w:rPr>
                <w:rFonts w:ascii="Arial" w:hAnsi="Arial" w:cs="Arial"/>
                <w:sz w:val="20"/>
                <w:szCs w:val="20"/>
              </w:rPr>
              <w:t>8</w:t>
            </w:r>
            <w:r w:rsidRPr="22EDCF71">
              <w:rPr>
                <w:rFonts w:ascii="Arial" w:hAnsi="Arial" w:cs="Arial"/>
                <w:sz w:val="20"/>
                <w:szCs w:val="20"/>
              </w:rPr>
              <w:t>)</w:t>
            </w:r>
          </w:p>
          <w:p w14:paraId="7C1EF364" w14:textId="77777777" w:rsidR="008F0743" w:rsidRDefault="00045282" w:rsidP="008F0743">
            <w:pPr>
              <w:spacing w:after="120"/>
              <w:rPr>
                <w:rFonts w:ascii="Arial" w:hAnsi="Arial" w:cs="Arial"/>
                <w:bCs/>
                <w:sz w:val="20"/>
                <w:szCs w:val="20"/>
              </w:rPr>
            </w:pPr>
            <w:r w:rsidRPr="008F0743">
              <w:rPr>
                <w:rFonts w:ascii="Arial" w:hAnsi="Arial" w:cs="Arial"/>
                <w:bCs/>
                <w:sz w:val="20"/>
                <w:szCs w:val="20"/>
              </w:rPr>
              <w:t>The accounting academic unit produces high-quality intellectual contributions that are consistent with its mission, expected outcomes, and strategies and that impact the theory, practice, and teaching of accounting, business, and management</w:t>
            </w:r>
            <w:r w:rsidR="00321DB1" w:rsidRPr="008F0743">
              <w:rPr>
                <w:rFonts w:ascii="Arial" w:hAnsi="Arial" w:cs="Arial"/>
                <w:bCs/>
                <w:sz w:val="20"/>
                <w:szCs w:val="20"/>
              </w:rPr>
              <w:t>.</w:t>
            </w:r>
          </w:p>
          <w:p w14:paraId="3656B9AB" w14:textId="77777777" w:rsidR="008F0743" w:rsidRPr="008F0743" w:rsidRDefault="008F0743" w:rsidP="008F0743">
            <w:pPr>
              <w:spacing w:after="120"/>
              <w:rPr>
                <w:rFonts w:ascii="Arial" w:hAnsi="Arial" w:cs="Arial"/>
                <w:bCs/>
                <w:sz w:val="20"/>
                <w:szCs w:val="20"/>
              </w:rPr>
            </w:pPr>
          </w:p>
        </w:tc>
        <w:tc>
          <w:tcPr>
            <w:tcW w:w="7025" w:type="dxa"/>
          </w:tcPr>
          <w:p w14:paraId="45FB0818" w14:textId="77777777" w:rsidR="00A02BA3" w:rsidRPr="008F0743" w:rsidRDefault="00A02BA3" w:rsidP="008F0743">
            <w:pPr>
              <w:spacing w:after="120"/>
              <w:rPr>
                <w:rFonts w:ascii="Arial" w:hAnsi="Arial" w:cs="Arial"/>
                <w:sz w:val="20"/>
                <w:szCs w:val="20"/>
              </w:rPr>
            </w:pPr>
          </w:p>
        </w:tc>
      </w:tr>
      <w:tr w:rsidR="00045282" w:rsidRPr="008F0743" w14:paraId="5F43B244" w14:textId="77777777" w:rsidTr="22EDCF71">
        <w:trPr>
          <w:trHeight w:val="1151"/>
        </w:trPr>
        <w:tc>
          <w:tcPr>
            <w:tcW w:w="7015" w:type="dxa"/>
          </w:tcPr>
          <w:p w14:paraId="178BB3CE" w14:textId="5136B7B7" w:rsidR="008F0743" w:rsidRDefault="00045282" w:rsidP="008F0743">
            <w:pPr>
              <w:spacing w:after="120"/>
              <w:rPr>
                <w:rFonts w:ascii="Arial" w:hAnsi="Arial" w:cs="Arial"/>
                <w:sz w:val="20"/>
                <w:szCs w:val="20"/>
              </w:rPr>
            </w:pPr>
            <w:r w:rsidRPr="22EDCF71">
              <w:rPr>
                <w:rFonts w:ascii="Arial" w:hAnsi="Arial" w:cs="Arial"/>
                <w:sz w:val="20"/>
                <w:szCs w:val="20"/>
              </w:rPr>
              <w:t xml:space="preserve">A3. </w:t>
            </w:r>
            <w:r w:rsidR="57B1CAF9" w:rsidRPr="22EDCF71">
              <w:rPr>
                <w:rFonts w:ascii="Arial" w:hAnsi="Arial" w:cs="Arial"/>
                <w:sz w:val="20"/>
                <w:szCs w:val="20"/>
                <w:u w:val="single"/>
              </w:rPr>
              <w:t>Financial Strategies And Allocation Of Resources</w:t>
            </w:r>
            <w:r w:rsidR="57B1CAF9" w:rsidRPr="22EDCF71">
              <w:rPr>
                <w:rFonts w:ascii="Arial" w:hAnsi="Arial" w:cs="Arial"/>
                <w:sz w:val="20"/>
                <w:szCs w:val="20"/>
              </w:rPr>
              <w:t xml:space="preserve"> </w:t>
            </w:r>
            <w:r>
              <w:br/>
            </w:r>
            <w:r w:rsidRPr="22EDCF71">
              <w:rPr>
                <w:rFonts w:ascii="Arial" w:hAnsi="Arial" w:cs="Arial"/>
                <w:sz w:val="20"/>
                <w:szCs w:val="20"/>
              </w:rPr>
              <w:t xml:space="preserve">(Related Business Standard: Standard </w:t>
            </w:r>
            <w:r w:rsidR="5DA20B11" w:rsidRPr="22EDCF71">
              <w:rPr>
                <w:rFonts w:ascii="Arial" w:hAnsi="Arial" w:cs="Arial"/>
                <w:sz w:val="20"/>
                <w:szCs w:val="20"/>
              </w:rPr>
              <w:t>2</w:t>
            </w:r>
            <w:r w:rsidR="57B1CAF9" w:rsidRPr="22EDCF71">
              <w:rPr>
                <w:rFonts w:ascii="Arial" w:hAnsi="Arial" w:cs="Arial"/>
                <w:sz w:val="20"/>
                <w:szCs w:val="20"/>
              </w:rPr>
              <w:t>)</w:t>
            </w:r>
          </w:p>
          <w:p w14:paraId="403E9F5D" w14:textId="77777777" w:rsidR="008F0743" w:rsidRDefault="00045282" w:rsidP="008F0743">
            <w:pPr>
              <w:spacing w:after="120"/>
              <w:rPr>
                <w:rFonts w:ascii="Arial" w:hAnsi="Arial" w:cs="Arial"/>
                <w:bCs/>
                <w:sz w:val="20"/>
                <w:szCs w:val="20"/>
              </w:rPr>
            </w:pPr>
            <w:r w:rsidRPr="008F0743">
              <w:rPr>
                <w:rFonts w:ascii="Arial" w:hAnsi="Arial" w:cs="Arial"/>
                <w:bCs/>
                <w:sz w:val="20"/>
                <w:szCs w:val="20"/>
              </w:rPr>
              <w:t>The accounting academic unit has financial strategies to provide resources appropriate to, and sufficient for, achieving its mission and action items.</w:t>
            </w:r>
          </w:p>
          <w:p w14:paraId="049F31CB" w14:textId="77777777" w:rsidR="008F0743" w:rsidRPr="008F0743" w:rsidRDefault="008F0743" w:rsidP="008F0743">
            <w:pPr>
              <w:spacing w:after="120"/>
              <w:rPr>
                <w:rFonts w:ascii="Arial" w:hAnsi="Arial" w:cs="Arial"/>
                <w:bCs/>
                <w:sz w:val="20"/>
                <w:szCs w:val="20"/>
              </w:rPr>
            </w:pPr>
          </w:p>
        </w:tc>
        <w:tc>
          <w:tcPr>
            <w:tcW w:w="7025" w:type="dxa"/>
          </w:tcPr>
          <w:p w14:paraId="53128261" w14:textId="77777777" w:rsidR="00045282" w:rsidRPr="008F0743" w:rsidRDefault="00045282" w:rsidP="008F0743">
            <w:pPr>
              <w:pStyle w:val="Heading1"/>
              <w:spacing w:after="120"/>
              <w:rPr>
                <w:rFonts w:ascii="Arial" w:hAnsi="Arial" w:cs="Arial"/>
                <w:bCs/>
                <w:sz w:val="20"/>
                <w:szCs w:val="20"/>
              </w:rPr>
            </w:pPr>
          </w:p>
        </w:tc>
      </w:tr>
      <w:tr w:rsidR="00A02BA3" w:rsidRPr="008F0743" w14:paraId="30A77DF4" w14:textId="77777777" w:rsidTr="22EDCF71">
        <w:trPr>
          <w:trHeight w:val="449"/>
        </w:trPr>
        <w:tc>
          <w:tcPr>
            <w:tcW w:w="7015" w:type="dxa"/>
            <w:vAlign w:val="center"/>
          </w:tcPr>
          <w:p w14:paraId="75B24A0F" w14:textId="3B32D5C7" w:rsidR="00A02BA3" w:rsidRPr="008F0743" w:rsidRDefault="00702866" w:rsidP="22EDCF71">
            <w:pPr>
              <w:pStyle w:val="EnvelopeReturn"/>
              <w:spacing w:after="120"/>
              <w:jc w:val="center"/>
              <w:rPr>
                <w:rFonts w:ascii="Arial" w:hAnsi="Arial" w:cs="Arial"/>
                <w:b/>
                <w:bCs/>
                <w:sz w:val="20"/>
              </w:rPr>
            </w:pPr>
            <w:r w:rsidRPr="22EDCF71">
              <w:rPr>
                <w:rFonts w:ascii="Arial" w:hAnsi="Arial" w:cs="Arial"/>
                <w:sz w:val="20"/>
              </w:rPr>
              <w:br w:type="page"/>
            </w:r>
            <w:r w:rsidR="57B1CAF9" w:rsidRPr="22EDCF71">
              <w:rPr>
                <w:rFonts w:ascii="Arial" w:hAnsi="Arial" w:cs="Arial"/>
                <w:b/>
                <w:bCs/>
                <w:sz w:val="20"/>
              </w:rPr>
              <w:t>ACCOUNTING LEARNING AND TEACHING</w:t>
            </w:r>
          </w:p>
        </w:tc>
        <w:tc>
          <w:tcPr>
            <w:tcW w:w="7025" w:type="dxa"/>
            <w:vAlign w:val="center"/>
          </w:tcPr>
          <w:p w14:paraId="5C26BD31" w14:textId="77777777" w:rsidR="00A02BA3" w:rsidRPr="008F0743" w:rsidRDefault="00702866" w:rsidP="008F0743">
            <w:pPr>
              <w:spacing w:after="120"/>
              <w:jc w:val="center"/>
              <w:rPr>
                <w:rFonts w:ascii="Arial" w:hAnsi="Arial" w:cs="Arial"/>
                <w:b/>
                <w:sz w:val="20"/>
                <w:szCs w:val="20"/>
              </w:rPr>
            </w:pPr>
            <w:r w:rsidRPr="008F0743">
              <w:rPr>
                <w:rFonts w:ascii="Arial" w:hAnsi="Arial" w:cs="Arial"/>
                <w:b/>
                <w:bCs/>
                <w:sz w:val="20"/>
                <w:szCs w:val="20"/>
              </w:rPr>
              <w:t>QUESTIONS/COMMENTS</w:t>
            </w:r>
          </w:p>
        </w:tc>
      </w:tr>
      <w:tr w:rsidR="00702866" w:rsidRPr="008F0743" w14:paraId="5656F09C" w14:textId="77777777" w:rsidTr="22EDCF71">
        <w:trPr>
          <w:trHeight w:val="1440"/>
        </w:trPr>
        <w:tc>
          <w:tcPr>
            <w:tcW w:w="7015" w:type="dxa"/>
          </w:tcPr>
          <w:p w14:paraId="79A1CD9F" w14:textId="283FF528" w:rsidR="008F0743" w:rsidRDefault="23CD87BC" w:rsidP="22EDCF71">
            <w:pPr>
              <w:pStyle w:val="EnvelopeReturn"/>
              <w:spacing w:after="120"/>
              <w:rPr>
                <w:rFonts w:ascii="Arial" w:hAnsi="Arial" w:cs="Arial"/>
                <w:sz w:val="20"/>
              </w:rPr>
            </w:pPr>
            <w:r w:rsidRPr="22EDCF71">
              <w:rPr>
                <w:rFonts w:ascii="Arial" w:hAnsi="Arial" w:cs="Arial"/>
                <w:sz w:val="20"/>
              </w:rPr>
              <w:t>A</w:t>
            </w:r>
            <w:r w:rsidR="077AFEA8" w:rsidRPr="22EDCF71">
              <w:rPr>
                <w:rFonts w:ascii="Arial" w:hAnsi="Arial" w:cs="Arial"/>
                <w:sz w:val="20"/>
              </w:rPr>
              <w:t>4</w:t>
            </w:r>
            <w:r w:rsidRPr="22EDCF71">
              <w:rPr>
                <w:rFonts w:ascii="Arial" w:hAnsi="Arial" w:cs="Arial"/>
                <w:sz w:val="20"/>
              </w:rPr>
              <w:t>.</w:t>
            </w:r>
            <w:r w:rsidR="57B1CAF9" w:rsidRPr="22EDCF71">
              <w:rPr>
                <w:rFonts w:ascii="Arial" w:hAnsi="Arial" w:cs="Arial"/>
                <w:sz w:val="20"/>
              </w:rPr>
              <w:t xml:space="preserve"> </w:t>
            </w:r>
            <w:r w:rsidR="077AFEA8" w:rsidRPr="22EDCF71">
              <w:rPr>
                <w:rFonts w:ascii="Arial" w:hAnsi="Arial" w:cs="Arial"/>
                <w:color w:val="000000"/>
                <w:sz w:val="20"/>
                <w:u w:val="single"/>
                <w:shd w:val="clear" w:color="auto" w:fill="FFFFFF"/>
              </w:rPr>
              <w:t>Accounting Curricula Content, Management and Assurance of Learning</w:t>
            </w:r>
            <w:r w:rsidR="077AFEA8" w:rsidRPr="22EDCF71">
              <w:rPr>
                <w:rFonts w:ascii="Arial" w:hAnsi="Arial" w:cs="Arial"/>
                <w:sz w:val="20"/>
                <w:u w:val="single"/>
              </w:rPr>
              <w:t xml:space="preserve"> </w:t>
            </w:r>
            <w:r w:rsidR="00702866" w:rsidRPr="008F0743">
              <w:rPr>
                <w:rFonts w:ascii="Arial" w:hAnsi="Arial" w:cs="Arial"/>
                <w:bCs/>
                <w:sz w:val="20"/>
              </w:rPr>
              <w:br/>
            </w:r>
            <w:r w:rsidR="57B1CAF9" w:rsidRPr="22EDCF71">
              <w:rPr>
                <w:rFonts w:ascii="Arial" w:hAnsi="Arial" w:cs="Arial"/>
                <w:sz w:val="20"/>
              </w:rPr>
              <w:t xml:space="preserve">(Related Business Standard: Standard </w:t>
            </w:r>
            <w:r w:rsidR="34BE0C30" w:rsidRPr="22EDCF71">
              <w:rPr>
                <w:rFonts w:ascii="Arial" w:hAnsi="Arial" w:cs="Arial"/>
                <w:sz w:val="20"/>
              </w:rPr>
              <w:t>4 &amp; 5</w:t>
            </w:r>
            <w:r w:rsidR="57B1CAF9" w:rsidRPr="22EDCF71">
              <w:rPr>
                <w:rFonts w:ascii="Arial" w:hAnsi="Arial" w:cs="Arial"/>
                <w:sz w:val="20"/>
              </w:rPr>
              <w:t>)</w:t>
            </w:r>
          </w:p>
          <w:p w14:paraId="59EA973F" w14:textId="582A998E" w:rsidR="008F0743" w:rsidRPr="008F0743" w:rsidRDefault="00DE4D20" w:rsidP="008F0743">
            <w:pPr>
              <w:pStyle w:val="EnvelopeReturn"/>
              <w:spacing w:after="120"/>
              <w:rPr>
                <w:rFonts w:ascii="Arial" w:hAnsi="Arial" w:cs="Arial"/>
                <w:bCs/>
                <w:sz w:val="20"/>
              </w:rPr>
            </w:pPr>
            <w:r w:rsidRPr="008F0743">
              <w:rPr>
                <w:rFonts w:ascii="Arial" w:hAnsi="Arial" w:cs="Arial"/>
                <w:bCs/>
                <w:sz w:val="20"/>
              </w:rPr>
              <w:t>Curriculum content is appropriate to professional expectations and requirements for each accounting degree program</w:t>
            </w:r>
            <w:r w:rsidR="004A338F">
              <w:rPr>
                <w:rFonts w:ascii="Arial" w:hAnsi="Arial" w:cs="Arial"/>
                <w:bCs/>
                <w:sz w:val="20"/>
              </w:rPr>
              <w:t xml:space="preserve">. </w:t>
            </w:r>
            <w:r w:rsidRPr="008F0743">
              <w:rPr>
                <w:rFonts w:ascii="Arial" w:hAnsi="Arial" w:cs="Arial"/>
                <w:bCs/>
                <w:sz w:val="20"/>
              </w:rPr>
              <w:t xml:space="preserve"> </w:t>
            </w:r>
            <w:r w:rsidR="00702866" w:rsidRPr="008F0743">
              <w:rPr>
                <w:rFonts w:ascii="Arial" w:hAnsi="Arial" w:cs="Arial"/>
                <w:bCs/>
                <w:sz w:val="20"/>
              </w:rPr>
              <w:t xml:space="preserve">The accounting academic unit uses well-documented, systematic processes for determining and revising degree program learning goals; designing, delivering, and improving degree program curricula to achieve learning goals; and demonstrating that degree program learning goals have been met. </w:t>
            </w:r>
          </w:p>
        </w:tc>
        <w:tc>
          <w:tcPr>
            <w:tcW w:w="7025" w:type="dxa"/>
          </w:tcPr>
          <w:p w14:paraId="62486C05" w14:textId="77777777" w:rsidR="00702866" w:rsidRPr="008F0743" w:rsidRDefault="00702866" w:rsidP="008F0743">
            <w:pPr>
              <w:spacing w:after="120"/>
              <w:rPr>
                <w:rFonts w:ascii="Arial" w:hAnsi="Arial" w:cs="Arial"/>
                <w:bCs/>
                <w:sz w:val="20"/>
                <w:szCs w:val="20"/>
              </w:rPr>
            </w:pPr>
          </w:p>
        </w:tc>
      </w:tr>
      <w:tr w:rsidR="00702866" w:rsidRPr="008F0743" w14:paraId="5169A241" w14:textId="77777777" w:rsidTr="22EDCF71">
        <w:trPr>
          <w:trHeight w:val="1440"/>
        </w:trPr>
        <w:tc>
          <w:tcPr>
            <w:tcW w:w="7015" w:type="dxa"/>
          </w:tcPr>
          <w:p w14:paraId="68A5DF93" w14:textId="7551CC60" w:rsidR="008F0743" w:rsidRDefault="23CD87BC" w:rsidP="22EDCF71">
            <w:pPr>
              <w:pStyle w:val="Default"/>
              <w:spacing w:after="120"/>
              <w:rPr>
                <w:color w:val="auto"/>
                <w:sz w:val="20"/>
                <w:szCs w:val="20"/>
              </w:rPr>
            </w:pPr>
            <w:r w:rsidRPr="22EDCF71">
              <w:rPr>
                <w:sz w:val="20"/>
                <w:szCs w:val="20"/>
              </w:rPr>
              <w:lastRenderedPageBreak/>
              <w:t>A</w:t>
            </w:r>
            <w:r w:rsidR="077AFEA8" w:rsidRPr="22EDCF71">
              <w:rPr>
                <w:sz w:val="20"/>
                <w:szCs w:val="20"/>
              </w:rPr>
              <w:t>5</w:t>
            </w:r>
            <w:r w:rsidRPr="22EDCF71">
              <w:rPr>
                <w:sz w:val="20"/>
                <w:szCs w:val="20"/>
              </w:rPr>
              <w:t>.</w:t>
            </w:r>
            <w:r w:rsidR="50C40FC9" w:rsidRPr="22EDCF71">
              <w:rPr>
                <w:sz w:val="20"/>
                <w:szCs w:val="20"/>
                <w:u w:val="single"/>
              </w:rPr>
              <w:t xml:space="preserve"> </w:t>
            </w:r>
            <w:r w:rsidR="50C40FC9" w:rsidRPr="22EDCF71">
              <w:rPr>
                <w:color w:val="auto"/>
                <w:sz w:val="20"/>
                <w:szCs w:val="20"/>
                <w:u w:val="single"/>
              </w:rPr>
              <w:t>Information Technology Skills</w:t>
            </w:r>
            <w:r w:rsidR="077AFEA8" w:rsidRPr="22EDCF71">
              <w:rPr>
                <w:color w:val="auto"/>
                <w:sz w:val="20"/>
                <w:szCs w:val="20"/>
                <w:u w:val="single"/>
              </w:rPr>
              <w:t>, Agility</w:t>
            </w:r>
            <w:r w:rsidR="50C40FC9" w:rsidRPr="22EDCF71">
              <w:rPr>
                <w:color w:val="auto"/>
                <w:sz w:val="20"/>
                <w:szCs w:val="20"/>
                <w:u w:val="single"/>
              </w:rPr>
              <w:t xml:space="preserve"> and Knowledge For Accounting Graduate</w:t>
            </w:r>
            <w:r w:rsidR="077AFEA8" w:rsidRPr="22EDCF71">
              <w:rPr>
                <w:color w:val="auto"/>
                <w:sz w:val="20"/>
                <w:szCs w:val="20"/>
                <w:u w:val="single"/>
              </w:rPr>
              <w:t>s and Faculty</w:t>
            </w:r>
            <w:r w:rsidR="0008234C">
              <w:br/>
            </w:r>
            <w:r w:rsidR="50C40FC9" w:rsidRPr="22EDCF71">
              <w:rPr>
                <w:sz w:val="20"/>
                <w:szCs w:val="20"/>
              </w:rPr>
              <w:t xml:space="preserve">(Related Business Standard: </w:t>
            </w:r>
            <w:r w:rsidR="1A8DB567" w:rsidRPr="22EDCF71">
              <w:rPr>
                <w:sz w:val="20"/>
                <w:szCs w:val="20"/>
              </w:rPr>
              <w:t>Standard 4</w:t>
            </w:r>
            <w:r w:rsidR="50C40FC9" w:rsidRPr="22EDCF71">
              <w:rPr>
                <w:sz w:val="20"/>
                <w:szCs w:val="20"/>
              </w:rPr>
              <w:t>)</w:t>
            </w:r>
          </w:p>
          <w:p w14:paraId="4EB66BEB" w14:textId="5E1A7F60" w:rsidR="008F0743" w:rsidRPr="008F0743" w:rsidRDefault="00702866" w:rsidP="008F0743">
            <w:pPr>
              <w:pStyle w:val="Default"/>
              <w:spacing w:after="120"/>
              <w:rPr>
                <w:bCs/>
                <w:color w:val="auto"/>
                <w:sz w:val="20"/>
                <w:szCs w:val="20"/>
              </w:rPr>
            </w:pPr>
            <w:r w:rsidRPr="008F0743">
              <w:rPr>
                <w:bCs/>
                <w:sz w:val="20"/>
                <w:szCs w:val="20"/>
              </w:rPr>
              <w:t>Consistent with mission, expected outcomes, and supporting strategies, accounting degree programs include learning experiences that develop skills and knowledge related to the integration of information technology in accounting and</w:t>
            </w:r>
            <w:r w:rsidRPr="008F0743">
              <w:rPr>
                <w:sz w:val="20"/>
                <w:szCs w:val="20"/>
              </w:rPr>
              <w:t xml:space="preserve"> </w:t>
            </w:r>
            <w:r w:rsidRPr="008F0743">
              <w:rPr>
                <w:bCs/>
                <w:color w:val="auto"/>
                <w:sz w:val="20"/>
                <w:szCs w:val="20"/>
              </w:rPr>
              <w:t xml:space="preserve">business. </w:t>
            </w:r>
            <w:r w:rsidR="00DF2664">
              <w:rPr>
                <w:bCs/>
                <w:color w:val="auto"/>
                <w:sz w:val="20"/>
                <w:szCs w:val="20"/>
              </w:rPr>
              <w:t>This include</w:t>
            </w:r>
            <w:r w:rsidR="0000622B">
              <w:rPr>
                <w:bCs/>
                <w:color w:val="auto"/>
                <w:sz w:val="20"/>
                <w:szCs w:val="20"/>
              </w:rPr>
              <w:t>s</w:t>
            </w:r>
            <w:r w:rsidR="00DF2664">
              <w:rPr>
                <w:bCs/>
                <w:color w:val="auto"/>
                <w:sz w:val="20"/>
                <w:szCs w:val="20"/>
              </w:rPr>
              <w:t xml:space="preserve"> the ability of both faculty and students t</w:t>
            </w:r>
            <w:r w:rsidR="00213BB9">
              <w:rPr>
                <w:bCs/>
                <w:color w:val="auto"/>
                <w:sz w:val="20"/>
                <w:szCs w:val="20"/>
              </w:rPr>
              <w:t>o adapt to emerging technologies as well as the mastery</w:t>
            </w:r>
            <w:r w:rsidR="0000622B">
              <w:rPr>
                <w:bCs/>
                <w:color w:val="auto"/>
                <w:sz w:val="20"/>
                <w:szCs w:val="20"/>
              </w:rPr>
              <w:t xml:space="preserve"> of current technology. </w:t>
            </w:r>
          </w:p>
        </w:tc>
        <w:tc>
          <w:tcPr>
            <w:tcW w:w="7025" w:type="dxa"/>
          </w:tcPr>
          <w:p w14:paraId="4101652C" w14:textId="77777777" w:rsidR="00702866" w:rsidRPr="008F0743" w:rsidRDefault="00702866" w:rsidP="008F0743">
            <w:pPr>
              <w:spacing w:after="120"/>
              <w:rPr>
                <w:rFonts w:ascii="Arial" w:hAnsi="Arial" w:cs="Arial"/>
                <w:bCs/>
                <w:sz w:val="20"/>
                <w:szCs w:val="20"/>
              </w:rPr>
            </w:pPr>
          </w:p>
        </w:tc>
      </w:tr>
      <w:tr w:rsidR="00702866" w:rsidRPr="008F0743" w14:paraId="74D527FD" w14:textId="77777777" w:rsidTr="22EDCF71">
        <w:trPr>
          <w:trHeight w:val="629"/>
        </w:trPr>
        <w:tc>
          <w:tcPr>
            <w:tcW w:w="7015" w:type="dxa"/>
            <w:vAlign w:val="center"/>
          </w:tcPr>
          <w:p w14:paraId="2EBAEC13" w14:textId="3995737F" w:rsidR="00702866" w:rsidRPr="008F0743" w:rsidRDefault="57B1CAF9" w:rsidP="22EDCF71">
            <w:pPr>
              <w:pStyle w:val="EnvelopeReturn"/>
              <w:spacing w:after="120"/>
              <w:jc w:val="center"/>
              <w:rPr>
                <w:rFonts w:ascii="Arial" w:hAnsi="Arial" w:cs="Arial"/>
                <w:b/>
                <w:bCs/>
                <w:sz w:val="20"/>
              </w:rPr>
            </w:pPr>
            <w:r w:rsidRPr="22EDCF71">
              <w:rPr>
                <w:rFonts w:ascii="Arial" w:hAnsi="Arial" w:cs="Arial"/>
                <w:b/>
                <w:bCs/>
                <w:sz w:val="20"/>
              </w:rPr>
              <w:t>ACCOUNTING ACADEMIC AND PROFESSIONAL ENGAGEMENT AND PROFESSIONAL INTERACTIONS</w:t>
            </w:r>
          </w:p>
        </w:tc>
        <w:tc>
          <w:tcPr>
            <w:tcW w:w="7025" w:type="dxa"/>
            <w:vAlign w:val="center"/>
          </w:tcPr>
          <w:p w14:paraId="2E6626D0" w14:textId="77777777" w:rsidR="00702866" w:rsidRPr="008F0743" w:rsidRDefault="00702866" w:rsidP="008F0743">
            <w:pPr>
              <w:spacing w:after="120"/>
              <w:jc w:val="center"/>
              <w:rPr>
                <w:rFonts w:ascii="Arial" w:hAnsi="Arial" w:cs="Arial"/>
                <w:b/>
                <w:bCs/>
                <w:sz w:val="20"/>
                <w:szCs w:val="20"/>
              </w:rPr>
            </w:pPr>
            <w:r w:rsidRPr="008F0743">
              <w:rPr>
                <w:rFonts w:ascii="Arial" w:hAnsi="Arial" w:cs="Arial"/>
                <w:b/>
                <w:bCs/>
                <w:sz w:val="20"/>
                <w:szCs w:val="20"/>
              </w:rPr>
              <w:t>QUESTIONS/COMMENTS</w:t>
            </w:r>
          </w:p>
        </w:tc>
      </w:tr>
      <w:tr w:rsidR="00702866" w:rsidRPr="008F0743" w14:paraId="26E36EB0" w14:textId="77777777" w:rsidTr="22EDCF71">
        <w:trPr>
          <w:trHeight w:val="1440"/>
        </w:trPr>
        <w:tc>
          <w:tcPr>
            <w:tcW w:w="7015" w:type="dxa"/>
          </w:tcPr>
          <w:p w14:paraId="0CD82C40" w14:textId="357C9F03" w:rsidR="008F0743" w:rsidRPr="000858F0" w:rsidRDefault="23CD87BC" w:rsidP="22EDCF71">
            <w:pPr>
              <w:pStyle w:val="EnvelopeReturn"/>
              <w:spacing w:after="120"/>
              <w:rPr>
                <w:rFonts w:ascii="Arial" w:hAnsi="Arial" w:cs="Arial"/>
                <w:sz w:val="20"/>
              </w:rPr>
            </w:pPr>
            <w:r w:rsidRPr="000858F0">
              <w:rPr>
                <w:rFonts w:ascii="Arial" w:hAnsi="Arial" w:cs="Arial"/>
                <w:sz w:val="20"/>
              </w:rPr>
              <w:t>A</w:t>
            </w:r>
            <w:r w:rsidR="077AFEA8" w:rsidRPr="000858F0">
              <w:rPr>
                <w:rFonts w:ascii="Arial" w:hAnsi="Arial" w:cs="Arial"/>
                <w:sz w:val="20"/>
              </w:rPr>
              <w:t>6</w:t>
            </w:r>
            <w:r w:rsidRPr="000858F0">
              <w:rPr>
                <w:rFonts w:ascii="Arial" w:hAnsi="Arial" w:cs="Arial"/>
                <w:sz w:val="20"/>
              </w:rPr>
              <w:t>.</w:t>
            </w:r>
            <w:r w:rsidR="57B1CAF9" w:rsidRPr="000858F0">
              <w:rPr>
                <w:rFonts w:ascii="Arial" w:hAnsi="Arial" w:cs="Arial"/>
                <w:sz w:val="20"/>
              </w:rPr>
              <w:t xml:space="preserve"> </w:t>
            </w:r>
            <w:r w:rsidR="077AFEA8" w:rsidRPr="000858F0">
              <w:rPr>
                <w:rFonts w:ascii="Arial" w:hAnsi="Arial" w:cs="Arial"/>
                <w:sz w:val="20"/>
                <w:u w:val="single"/>
              </w:rPr>
              <w:t>Accounting F</w:t>
            </w:r>
            <w:r w:rsidR="50C40FC9" w:rsidRPr="000858F0">
              <w:rPr>
                <w:rFonts w:ascii="Arial" w:hAnsi="Arial" w:cs="Arial"/>
                <w:sz w:val="20"/>
                <w:u w:val="single"/>
              </w:rPr>
              <w:t xml:space="preserve">aculty </w:t>
            </w:r>
            <w:r w:rsidR="077AFEA8" w:rsidRPr="000858F0">
              <w:rPr>
                <w:rFonts w:ascii="Arial" w:hAnsi="Arial" w:cs="Arial"/>
                <w:sz w:val="20"/>
                <w:u w:val="single"/>
              </w:rPr>
              <w:t xml:space="preserve">Sufficiency, Credentials, </w:t>
            </w:r>
            <w:r w:rsidR="71719D30" w:rsidRPr="000858F0">
              <w:rPr>
                <w:rFonts w:ascii="Arial" w:hAnsi="Arial" w:cs="Arial"/>
                <w:sz w:val="20"/>
                <w:u w:val="single"/>
              </w:rPr>
              <w:t>Qualification</w:t>
            </w:r>
            <w:r w:rsidR="50C40FC9" w:rsidRPr="000858F0">
              <w:rPr>
                <w:rFonts w:ascii="Arial" w:hAnsi="Arial" w:cs="Arial"/>
                <w:sz w:val="20"/>
                <w:u w:val="single"/>
              </w:rPr>
              <w:t>s</w:t>
            </w:r>
            <w:r w:rsidR="71719D30" w:rsidRPr="000858F0">
              <w:rPr>
                <w:rFonts w:ascii="Arial" w:hAnsi="Arial" w:cs="Arial"/>
                <w:sz w:val="20"/>
                <w:u w:val="single"/>
              </w:rPr>
              <w:t xml:space="preserve"> and Deployment</w:t>
            </w:r>
            <w:r w:rsidR="0008234C" w:rsidRPr="000858F0">
              <w:rPr>
                <w:rFonts w:ascii="Arial" w:hAnsi="Arial" w:cs="Arial"/>
                <w:sz w:val="20"/>
              </w:rPr>
              <w:br/>
            </w:r>
            <w:r w:rsidR="50C40FC9" w:rsidRPr="000858F0">
              <w:rPr>
                <w:rFonts w:ascii="Arial" w:hAnsi="Arial" w:cs="Arial"/>
                <w:sz w:val="20"/>
              </w:rPr>
              <w:t>(Related Business Standard</w:t>
            </w:r>
            <w:r w:rsidR="71719D30" w:rsidRPr="000858F0">
              <w:rPr>
                <w:rFonts w:ascii="Arial" w:hAnsi="Arial" w:cs="Arial"/>
                <w:sz w:val="20"/>
              </w:rPr>
              <w:t>s</w:t>
            </w:r>
            <w:r w:rsidR="50C40FC9" w:rsidRPr="000858F0">
              <w:rPr>
                <w:rFonts w:ascii="Arial" w:hAnsi="Arial" w:cs="Arial"/>
                <w:sz w:val="20"/>
              </w:rPr>
              <w:t xml:space="preserve">: </w:t>
            </w:r>
            <w:r w:rsidR="71719D30" w:rsidRPr="000858F0">
              <w:rPr>
                <w:rFonts w:ascii="Arial" w:hAnsi="Arial" w:cs="Arial"/>
                <w:sz w:val="20"/>
              </w:rPr>
              <w:t xml:space="preserve">Standard </w:t>
            </w:r>
            <w:r w:rsidR="580AD46F" w:rsidRPr="000858F0">
              <w:rPr>
                <w:rFonts w:ascii="Arial" w:hAnsi="Arial" w:cs="Arial"/>
                <w:sz w:val="20"/>
              </w:rPr>
              <w:t>3</w:t>
            </w:r>
            <w:r w:rsidR="50C40FC9" w:rsidRPr="000858F0">
              <w:rPr>
                <w:rFonts w:ascii="Arial" w:hAnsi="Arial" w:cs="Arial"/>
                <w:sz w:val="20"/>
              </w:rPr>
              <w:t>)</w:t>
            </w:r>
          </w:p>
          <w:p w14:paraId="2F69EB66" w14:textId="67FE55D3" w:rsidR="00E97358" w:rsidRPr="000858F0" w:rsidRDefault="00103E3D" w:rsidP="22EDCF71">
            <w:pPr>
              <w:pStyle w:val="EnvelopeReturn"/>
              <w:spacing w:after="120"/>
              <w:rPr>
                <w:rFonts w:ascii="Arial" w:hAnsi="Arial" w:cs="Arial"/>
                <w:sz w:val="20"/>
              </w:rPr>
            </w:pPr>
            <w:r w:rsidRPr="000858F0">
              <w:rPr>
                <w:rFonts w:ascii="Arial" w:hAnsi="Arial" w:cs="Arial"/>
                <w:sz w:val="20"/>
              </w:rPr>
              <w:t>The accounting academic unit maintains and strategically deploys a sufficient number of faculty with professional and academic credentials, qualifications, certifications, and professional experience who collectively and individually demonstrate significant academic and/or professional engagement sustaining the intellectual capital necessary to support high-quality outcomes consistent with the school’s mission and strategies.</w:t>
            </w:r>
          </w:p>
          <w:p w14:paraId="3875FCA8" w14:textId="3E64D41E" w:rsidR="008F0743" w:rsidRPr="008F0743" w:rsidRDefault="008F0743" w:rsidP="008F0743">
            <w:pPr>
              <w:pStyle w:val="EnvelopeReturn"/>
              <w:spacing w:after="120"/>
              <w:rPr>
                <w:rFonts w:ascii="Arial" w:hAnsi="Arial" w:cs="Arial"/>
                <w:bCs/>
                <w:sz w:val="20"/>
              </w:rPr>
            </w:pPr>
          </w:p>
        </w:tc>
        <w:tc>
          <w:tcPr>
            <w:tcW w:w="7025" w:type="dxa"/>
          </w:tcPr>
          <w:p w14:paraId="4B99056E" w14:textId="77777777" w:rsidR="00702866" w:rsidRPr="008F0743" w:rsidRDefault="00702866" w:rsidP="008F0743">
            <w:pPr>
              <w:spacing w:after="120"/>
              <w:rPr>
                <w:rFonts w:ascii="Arial" w:hAnsi="Arial" w:cs="Arial"/>
                <w:bCs/>
                <w:sz w:val="20"/>
                <w:szCs w:val="20"/>
              </w:rPr>
            </w:pPr>
          </w:p>
        </w:tc>
      </w:tr>
    </w:tbl>
    <w:p w14:paraId="1299C43A" w14:textId="77777777" w:rsidR="00A02BA3" w:rsidRPr="002E19BC" w:rsidRDefault="00A02BA3">
      <w:pPr>
        <w:rPr>
          <w:rFonts w:ascii="Arial" w:hAnsi="Arial" w:cs="Arial"/>
          <w:sz w:val="18"/>
          <w:szCs w:val="18"/>
        </w:rPr>
      </w:pPr>
    </w:p>
    <w:sectPr w:rsidR="00A02BA3" w:rsidRPr="002E19BC" w:rsidSect="000E478E">
      <w:headerReference w:type="default" r:id="rId10"/>
      <w:footerReference w:type="default" r:id="rId11"/>
      <w:pgSz w:w="15840" w:h="12240" w:orient="landscape"/>
      <w:pgMar w:top="720" w:right="1008"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726C7F" w14:textId="77777777" w:rsidR="00B47257" w:rsidRDefault="00B47257">
      <w:r>
        <w:separator/>
      </w:r>
    </w:p>
  </w:endnote>
  <w:endnote w:type="continuationSeparator" w:id="0">
    <w:p w14:paraId="0D90FA04" w14:textId="77777777" w:rsidR="00B47257" w:rsidRDefault="00B47257">
      <w:r>
        <w:continuationSeparator/>
      </w:r>
    </w:p>
  </w:endnote>
  <w:endnote w:type="continuationNotice" w:id="1">
    <w:p w14:paraId="1D296858" w14:textId="77777777" w:rsidR="00B47257" w:rsidRDefault="00B47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BB45E" w14:textId="4A1F42AC" w:rsidR="00702866" w:rsidRPr="00A7671A" w:rsidRDefault="00A7671A" w:rsidP="00A7671A">
    <w:pPr>
      <w:pStyle w:val="Footer"/>
      <w:rPr>
        <w:rFonts w:ascii="Arial" w:hAnsi="Arial" w:cs="Arial"/>
        <w:sz w:val="20"/>
        <w:szCs w:val="20"/>
      </w:rPr>
    </w:pPr>
    <w:r w:rsidRPr="00A7671A">
      <w:rPr>
        <w:rFonts w:ascii="Arial" w:hAnsi="Arial" w:cs="Arial"/>
        <w:sz w:val="16"/>
        <w:szCs w:val="16"/>
      </w:rPr>
      <w:t>AccreditationStandardsWorksheet_Acctg</w:t>
    </w:r>
    <w:r w:rsidR="00622F3B">
      <w:rPr>
        <w:rFonts w:ascii="Arial" w:hAnsi="Arial" w:cs="Arial"/>
        <w:sz w:val="16"/>
        <w:szCs w:val="16"/>
      </w:rPr>
      <w:t>18</w:t>
    </w:r>
    <w:r w:rsidR="00526C63">
      <w:rPr>
        <w:rFonts w:ascii="Arial" w:hAnsi="Arial" w:cs="Arial"/>
        <w:sz w:val="16"/>
        <w:szCs w:val="16"/>
      </w:rPr>
      <w:t>_v20</w:t>
    </w:r>
    <w:r w:rsidR="00E75B03">
      <w:rPr>
        <w:rFonts w:ascii="Arial" w:hAnsi="Arial" w:cs="Arial"/>
        <w:sz w:val="16"/>
        <w:szCs w:val="16"/>
      </w:rPr>
      <w:t>2</w:t>
    </w:r>
    <w:r w:rsidR="009F5939">
      <w:rPr>
        <w:rFonts w:ascii="Arial" w:hAnsi="Arial" w:cs="Arial"/>
        <w:sz w:val="16"/>
        <w:szCs w:val="16"/>
      </w:rPr>
      <w:t>20504</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702866" w:rsidRPr="00A7671A">
      <w:rPr>
        <w:rFonts w:ascii="Arial" w:hAnsi="Arial" w:cs="Arial"/>
        <w:sz w:val="20"/>
        <w:szCs w:val="20"/>
      </w:rPr>
      <w:t xml:space="preserve">Page </w:t>
    </w:r>
    <w:r w:rsidR="007C0C8A" w:rsidRPr="00A7671A">
      <w:rPr>
        <w:rStyle w:val="PageNumber"/>
        <w:rFonts w:ascii="Arial" w:hAnsi="Arial" w:cs="Arial"/>
        <w:sz w:val="20"/>
        <w:szCs w:val="20"/>
      </w:rPr>
      <w:fldChar w:fldCharType="begin"/>
    </w:r>
    <w:r w:rsidR="00702866" w:rsidRPr="00A7671A">
      <w:rPr>
        <w:rStyle w:val="PageNumber"/>
        <w:rFonts w:ascii="Arial" w:hAnsi="Arial" w:cs="Arial"/>
        <w:sz w:val="20"/>
        <w:szCs w:val="20"/>
      </w:rPr>
      <w:instrText xml:space="preserve"> PAGE </w:instrText>
    </w:r>
    <w:r w:rsidR="007C0C8A" w:rsidRPr="00A7671A">
      <w:rPr>
        <w:rStyle w:val="PageNumber"/>
        <w:rFonts w:ascii="Arial" w:hAnsi="Arial" w:cs="Arial"/>
        <w:sz w:val="20"/>
        <w:szCs w:val="20"/>
      </w:rPr>
      <w:fldChar w:fldCharType="separate"/>
    </w:r>
    <w:r w:rsidR="00526C63">
      <w:rPr>
        <w:rStyle w:val="PageNumber"/>
        <w:rFonts w:ascii="Arial" w:hAnsi="Arial" w:cs="Arial"/>
        <w:noProof/>
        <w:sz w:val="20"/>
        <w:szCs w:val="20"/>
      </w:rPr>
      <w:t>3</w:t>
    </w:r>
    <w:r w:rsidR="007C0C8A" w:rsidRPr="00A7671A">
      <w:rPr>
        <w:rStyle w:val="PageNumber"/>
        <w:rFonts w:ascii="Arial" w:hAnsi="Arial"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23F21" w14:textId="77777777" w:rsidR="00B47257" w:rsidRDefault="00B47257">
      <w:r>
        <w:separator/>
      </w:r>
    </w:p>
  </w:footnote>
  <w:footnote w:type="continuationSeparator" w:id="0">
    <w:p w14:paraId="3ECC3A6A" w14:textId="77777777" w:rsidR="00B47257" w:rsidRDefault="00B47257">
      <w:r>
        <w:continuationSeparator/>
      </w:r>
    </w:p>
  </w:footnote>
  <w:footnote w:type="continuationNotice" w:id="1">
    <w:p w14:paraId="1105FBE2" w14:textId="77777777" w:rsidR="00B47257" w:rsidRDefault="00B47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EB0339" w14:textId="77777777" w:rsidR="00702866" w:rsidRPr="002E19BC" w:rsidRDefault="002E19BC" w:rsidP="00A8574D">
    <w:pPr>
      <w:pStyle w:val="Header"/>
      <w:jc w:val="center"/>
      <w:rPr>
        <w:rFonts w:ascii="Arial" w:hAnsi="Arial" w:cs="Arial"/>
        <w:b/>
        <w:sz w:val="32"/>
      </w:rPr>
    </w:pPr>
    <w:r w:rsidRPr="002E19BC">
      <w:rPr>
        <w:rFonts w:ascii="Arial" w:hAnsi="Arial" w:cs="Arial"/>
        <w:noProof/>
        <w:sz w:val="32"/>
      </w:rPr>
      <w:drawing>
        <wp:anchor distT="0" distB="0" distL="114300" distR="114300" simplePos="0" relativeHeight="251658240" behindDoc="1" locked="0" layoutInCell="1" allowOverlap="1" wp14:anchorId="3E3BCA4F" wp14:editId="16CD01AF">
          <wp:simplePos x="0" y="0"/>
          <wp:positionH relativeFrom="column">
            <wp:posOffset>7461850</wp:posOffset>
          </wp:positionH>
          <wp:positionV relativeFrom="paragraph">
            <wp:posOffset>-129395</wp:posOffset>
          </wp:positionV>
          <wp:extent cx="1708030" cy="546570"/>
          <wp:effectExtent l="0" t="0" r="6985" b="6350"/>
          <wp:wrapNone/>
          <wp:docPr id="3" name="Picture 3" descr="I:\Projects\Branding Committee\2 strategy_and_design_phase\JPG Logos\Excluding Tagline\AACSB-logo-primary-color-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Projects\Branding Committee\2 strategy_and_design_phase\JPG Logos\Excluding Tagline\AACSB-logo-primary-color-RGB.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18899" cy="550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02866" w:rsidRPr="002E19BC">
      <w:rPr>
        <w:rFonts w:ascii="Arial" w:hAnsi="Arial" w:cs="Arial"/>
        <w:b/>
        <w:sz w:val="32"/>
      </w:rPr>
      <w:t xml:space="preserve">Accounting </w:t>
    </w:r>
    <w:r w:rsidR="00AC784D">
      <w:rPr>
        <w:rFonts w:ascii="Arial" w:hAnsi="Arial" w:cs="Arial"/>
        <w:b/>
        <w:sz w:val="32"/>
      </w:rPr>
      <w:t xml:space="preserve">Accreditation </w:t>
    </w:r>
    <w:r w:rsidR="00526C63">
      <w:rPr>
        <w:rFonts w:ascii="Arial" w:hAnsi="Arial" w:cs="Arial"/>
        <w:b/>
        <w:sz w:val="32"/>
      </w:rPr>
      <w:t xml:space="preserve">2018 </w:t>
    </w:r>
    <w:r w:rsidR="00702866" w:rsidRPr="002E19BC">
      <w:rPr>
        <w:rFonts w:ascii="Arial" w:hAnsi="Arial" w:cs="Arial"/>
        <w:b/>
        <w:sz w:val="32"/>
      </w:rPr>
      <w:t>Standards Worksheet</w:t>
    </w:r>
  </w:p>
  <w:p w14:paraId="4DDBEF00" w14:textId="77777777" w:rsidR="002E19BC" w:rsidRDefault="002E19BC" w:rsidP="00A8574D">
    <w:pPr>
      <w:pStyle w:val="Header"/>
      <w:jc w:val="center"/>
      <w:rPr>
        <w:rFonts w:ascii="Arial" w:hAnsi="Arial" w:cs="Arial"/>
        <w:b/>
      </w:rPr>
    </w:pPr>
  </w:p>
  <w:p w14:paraId="3461D779" w14:textId="77777777" w:rsidR="002E19BC" w:rsidRPr="00F8416B" w:rsidRDefault="002E19BC" w:rsidP="00A8574D">
    <w:pPr>
      <w:pStyle w:val="Header"/>
      <w:jc w:val="center"/>
      <w:rPr>
        <w:rFonts w:ascii="Arial" w:hAnsi="Arial" w:cs="Arial"/>
        <w:b/>
      </w:rPr>
    </w:pPr>
  </w:p>
  <w:p w14:paraId="3CF2D8B6" w14:textId="77777777" w:rsidR="00702866" w:rsidRDefault="007028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434E74"/>
    <w:multiLevelType w:val="hybridMultilevel"/>
    <w:tmpl w:val="0F9AC5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4807B39"/>
    <w:multiLevelType w:val="hybridMultilevel"/>
    <w:tmpl w:val="0E88E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C6A2803"/>
    <w:multiLevelType w:val="multilevel"/>
    <w:tmpl w:val="6BBEEFD8"/>
    <w:lvl w:ilvl="0">
      <w:start w:val="2"/>
      <w:numFmt w:val="decimal"/>
      <w:lvlText w:val="%1"/>
      <w:lvlJc w:val="left"/>
      <w:pPr>
        <w:tabs>
          <w:tab w:val="num" w:pos="540"/>
        </w:tabs>
        <w:ind w:left="540" w:hanging="540"/>
      </w:pPr>
      <w:rPr>
        <w:rFonts w:hint="default"/>
      </w:rPr>
    </w:lvl>
    <w:lvl w:ilvl="1">
      <w:start w:val="13"/>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33A62ADA"/>
    <w:multiLevelType w:val="multilevel"/>
    <w:tmpl w:val="75DAB3F0"/>
    <w:lvl w:ilvl="0">
      <w:start w:val="2"/>
      <w:numFmt w:val="decimal"/>
      <w:lvlText w:val="%1"/>
      <w:lvlJc w:val="left"/>
      <w:pPr>
        <w:tabs>
          <w:tab w:val="num" w:pos="540"/>
        </w:tabs>
        <w:ind w:left="540" w:hanging="540"/>
      </w:pPr>
      <w:rPr>
        <w:rFonts w:hint="default"/>
        <w:u w:val="none"/>
      </w:rPr>
    </w:lvl>
    <w:lvl w:ilvl="1">
      <w:start w:val="31"/>
      <w:numFmt w:val="decimal"/>
      <w:lvlText w:val="%1.%2"/>
      <w:lvlJc w:val="left"/>
      <w:pPr>
        <w:tabs>
          <w:tab w:val="num" w:pos="540"/>
        </w:tabs>
        <w:ind w:left="540" w:hanging="540"/>
      </w:pPr>
      <w:rPr>
        <w:rFonts w:hint="default"/>
        <w:u w:val="none"/>
      </w:rPr>
    </w:lvl>
    <w:lvl w:ilvl="2">
      <w:start w:val="1"/>
      <w:numFmt w:val="decimal"/>
      <w:lvlText w:val="%1.%2.%3"/>
      <w:lvlJc w:val="left"/>
      <w:pPr>
        <w:tabs>
          <w:tab w:val="num" w:pos="720"/>
        </w:tabs>
        <w:ind w:left="720" w:hanging="720"/>
      </w:pPr>
      <w:rPr>
        <w:rFonts w:hint="default"/>
        <w:u w:val="none"/>
      </w:rPr>
    </w:lvl>
    <w:lvl w:ilvl="3">
      <w:start w:val="1"/>
      <w:numFmt w:val="decimal"/>
      <w:lvlText w:val="%1.%2.%3.%4"/>
      <w:lvlJc w:val="left"/>
      <w:pPr>
        <w:tabs>
          <w:tab w:val="num" w:pos="720"/>
        </w:tabs>
        <w:ind w:left="720" w:hanging="720"/>
      </w:pPr>
      <w:rPr>
        <w:rFonts w:hint="default"/>
        <w:u w:val="none"/>
      </w:rPr>
    </w:lvl>
    <w:lvl w:ilvl="4">
      <w:start w:val="1"/>
      <w:numFmt w:val="decimal"/>
      <w:lvlText w:val="%1.%2.%3.%4.%5"/>
      <w:lvlJc w:val="left"/>
      <w:pPr>
        <w:tabs>
          <w:tab w:val="num" w:pos="1080"/>
        </w:tabs>
        <w:ind w:left="1080" w:hanging="1080"/>
      </w:pPr>
      <w:rPr>
        <w:rFonts w:hint="default"/>
        <w:u w:val="none"/>
      </w:rPr>
    </w:lvl>
    <w:lvl w:ilvl="5">
      <w:start w:val="1"/>
      <w:numFmt w:val="decimal"/>
      <w:lvlText w:val="%1.%2.%3.%4.%5.%6"/>
      <w:lvlJc w:val="left"/>
      <w:pPr>
        <w:tabs>
          <w:tab w:val="num" w:pos="1080"/>
        </w:tabs>
        <w:ind w:left="1080" w:hanging="1080"/>
      </w:pPr>
      <w:rPr>
        <w:rFonts w:hint="default"/>
        <w:u w:val="none"/>
      </w:rPr>
    </w:lvl>
    <w:lvl w:ilvl="6">
      <w:start w:val="1"/>
      <w:numFmt w:val="decimal"/>
      <w:lvlText w:val="%1.%2.%3.%4.%5.%6.%7"/>
      <w:lvlJc w:val="left"/>
      <w:pPr>
        <w:tabs>
          <w:tab w:val="num" w:pos="1440"/>
        </w:tabs>
        <w:ind w:left="1440" w:hanging="1440"/>
      </w:pPr>
      <w:rPr>
        <w:rFonts w:hint="default"/>
        <w:u w:val="none"/>
      </w:rPr>
    </w:lvl>
    <w:lvl w:ilvl="7">
      <w:start w:val="1"/>
      <w:numFmt w:val="decimal"/>
      <w:lvlText w:val="%1.%2.%3.%4.%5.%6.%7.%8"/>
      <w:lvlJc w:val="left"/>
      <w:pPr>
        <w:tabs>
          <w:tab w:val="num" w:pos="1440"/>
        </w:tabs>
        <w:ind w:left="1440" w:hanging="1440"/>
      </w:pPr>
      <w:rPr>
        <w:rFonts w:hint="default"/>
        <w:u w:val="none"/>
      </w:rPr>
    </w:lvl>
    <w:lvl w:ilvl="8">
      <w:start w:val="1"/>
      <w:numFmt w:val="decimal"/>
      <w:lvlText w:val="%1.%2.%3.%4.%5.%6.%7.%8.%9"/>
      <w:lvlJc w:val="left"/>
      <w:pPr>
        <w:tabs>
          <w:tab w:val="num" w:pos="1800"/>
        </w:tabs>
        <w:ind w:left="1800" w:hanging="1800"/>
      </w:pPr>
      <w:rPr>
        <w:rFonts w:hint="default"/>
        <w:u w:val="none"/>
      </w:rPr>
    </w:lvl>
  </w:abstractNum>
  <w:abstractNum w:abstractNumId="4" w15:restartNumberingAfterBreak="0">
    <w:nsid w:val="3C1F292E"/>
    <w:multiLevelType w:val="hybridMultilevel"/>
    <w:tmpl w:val="1C184D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F1550BE"/>
    <w:multiLevelType w:val="hybridMultilevel"/>
    <w:tmpl w:val="D6180672"/>
    <w:lvl w:ilvl="0" w:tplc="0409000F">
      <w:start w:val="31"/>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4680744"/>
    <w:multiLevelType w:val="multilevel"/>
    <w:tmpl w:val="BCD49CFE"/>
    <w:lvl w:ilvl="0">
      <w:start w:val="2"/>
      <w:numFmt w:val="decimal"/>
      <w:lvlText w:val="%1"/>
      <w:lvlJc w:val="left"/>
      <w:pPr>
        <w:tabs>
          <w:tab w:val="num" w:pos="420"/>
        </w:tabs>
        <w:ind w:left="420" w:hanging="420"/>
      </w:pPr>
      <w:rPr>
        <w:rFonts w:hint="default"/>
      </w:rPr>
    </w:lvl>
    <w:lvl w:ilvl="1">
      <w:start w:val="1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501207AA"/>
    <w:multiLevelType w:val="hybridMultilevel"/>
    <w:tmpl w:val="6DCA57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88D624C"/>
    <w:multiLevelType w:val="hybridMultilevel"/>
    <w:tmpl w:val="86C0DA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CAD1C35"/>
    <w:multiLevelType w:val="hybridMultilevel"/>
    <w:tmpl w:val="64F218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112DF0"/>
    <w:multiLevelType w:val="hybridMultilevel"/>
    <w:tmpl w:val="07D831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385374D"/>
    <w:multiLevelType w:val="hybridMultilevel"/>
    <w:tmpl w:val="746274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5826FA0"/>
    <w:multiLevelType w:val="hybridMultilevel"/>
    <w:tmpl w:val="ABCC4BE0"/>
    <w:lvl w:ilvl="0" w:tplc="602E3A84">
      <w:start w:val="10"/>
      <w:numFmt w:val="decimal"/>
      <w:lvlText w:val="%1:"/>
      <w:lvlJc w:val="left"/>
      <w:pPr>
        <w:tabs>
          <w:tab w:val="num" w:pos="2880"/>
        </w:tabs>
        <w:ind w:left="2880" w:hanging="360"/>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4EE64E3A">
      <w:start w:val="10"/>
      <w:numFmt w:val="none"/>
      <w:lvlText w:val="39:"/>
      <w:lvlJc w:val="left"/>
      <w:pPr>
        <w:tabs>
          <w:tab w:val="num" w:pos="360"/>
        </w:tabs>
        <w:ind w:left="360" w:hanging="360"/>
      </w:pPr>
      <w:rPr>
        <w:rFonts w:hint="default"/>
      </w:rPr>
    </w:lvl>
    <w:lvl w:ilvl="4" w:tplc="04090003">
      <w:start w:val="1"/>
      <w:numFmt w:val="bullet"/>
      <w:lvlText w:val="o"/>
      <w:lvlJc w:val="left"/>
      <w:pPr>
        <w:tabs>
          <w:tab w:val="num" w:pos="3600"/>
        </w:tabs>
        <w:ind w:left="3600" w:hanging="360"/>
      </w:pPr>
      <w:rPr>
        <w:rFonts w:ascii="Courier New" w:hAnsi="Courier New" w:hint="default"/>
      </w:rPr>
    </w:lvl>
    <w:lvl w:ilvl="5" w:tplc="471C53CE">
      <w:start w:val="41"/>
      <w:numFmt w:val="decimal"/>
      <w:lvlText w:val="%6."/>
      <w:lvlJc w:val="left"/>
      <w:pPr>
        <w:tabs>
          <w:tab w:val="num" w:pos="4380"/>
        </w:tabs>
        <w:ind w:left="4380" w:hanging="420"/>
      </w:pPr>
      <w:rPr>
        <w:rFonts w:hint="default"/>
        <w:u w:val="none"/>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85A24D8"/>
    <w:multiLevelType w:val="hybridMultilevel"/>
    <w:tmpl w:val="613CB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3770D5"/>
    <w:multiLevelType w:val="hybridMultilevel"/>
    <w:tmpl w:val="C9AA1AB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5" w15:restartNumberingAfterBreak="0">
    <w:nsid w:val="7CD603A8"/>
    <w:multiLevelType w:val="hybridMultilevel"/>
    <w:tmpl w:val="03B6AD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25805412">
    <w:abstractNumId w:val="4"/>
  </w:num>
  <w:num w:numId="2" w16cid:durableId="21517436">
    <w:abstractNumId w:val="0"/>
  </w:num>
  <w:num w:numId="3" w16cid:durableId="497961044">
    <w:abstractNumId w:val="2"/>
  </w:num>
  <w:num w:numId="4" w16cid:durableId="26565431">
    <w:abstractNumId w:val="15"/>
  </w:num>
  <w:num w:numId="5" w16cid:durableId="2002080818">
    <w:abstractNumId w:val="6"/>
  </w:num>
  <w:num w:numId="6" w16cid:durableId="509412886">
    <w:abstractNumId w:val="1"/>
  </w:num>
  <w:num w:numId="7" w16cid:durableId="2011591728">
    <w:abstractNumId w:val="8"/>
  </w:num>
  <w:num w:numId="8" w16cid:durableId="1783456329">
    <w:abstractNumId w:val="9"/>
  </w:num>
  <w:num w:numId="9" w16cid:durableId="1586105575">
    <w:abstractNumId w:val="7"/>
  </w:num>
  <w:num w:numId="10" w16cid:durableId="1005009769">
    <w:abstractNumId w:val="13"/>
  </w:num>
  <w:num w:numId="11" w16cid:durableId="2045400664">
    <w:abstractNumId w:val="11"/>
  </w:num>
  <w:num w:numId="12" w16cid:durableId="633801753">
    <w:abstractNumId w:val="14"/>
  </w:num>
  <w:num w:numId="13" w16cid:durableId="1089816902">
    <w:abstractNumId w:val="3"/>
  </w:num>
  <w:num w:numId="14" w16cid:durableId="1638493387">
    <w:abstractNumId w:val="5"/>
  </w:num>
  <w:num w:numId="15" w16cid:durableId="1896309141">
    <w:abstractNumId w:val="12"/>
  </w:num>
  <w:num w:numId="16" w16cid:durableId="4686695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74D"/>
    <w:rsid w:val="0000622B"/>
    <w:rsid w:val="000127FC"/>
    <w:rsid w:val="00023D9E"/>
    <w:rsid w:val="00045282"/>
    <w:rsid w:val="00057662"/>
    <w:rsid w:val="0008234C"/>
    <w:rsid w:val="000858F0"/>
    <w:rsid w:val="000E478E"/>
    <w:rsid w:val="00103E3D"/>
    <w:rsid w:val="00121A20"/>
    <w:rsid w:val="00180C6B"/>
    <w:rsid w:val="001B1638"/>
    <w:rsid w:val="001F72F0"/>
    <w:rsid w:val="00213BB9"/>
    <w:rsid w:val="002726D9"/>
    <w:rsid w:val="002E19BC"/>
    <w:rsid w:val="0030449E"/>
    <w:rsid w:val="00321DB1"/>
    <w:rsid w:val="0035676B"/>
    <w:rsid w:val="003B3555"/>
    <w:rsid w:val="004A338F"/>
    <w:rsid w:val="004A7681"/>
    <w:rsid w:val="004D39C0"/>
    <w:rsid w:val="00513DFA"/>
    <w:rsid w:val="00526C63"/>
    <w:rsid w:val="00543265"/>
    <w:rsid w:val="00554CCE"/>
    <w:rsid w:val="005D3C0D"/>
    <w:rsid w:val="0061169C"/>
    <w:rsid w:val="00622F3B"/>
    <w:rsid w:val="0065493D"/>
    <w:rsid w:val="006E280F"/>
    <w:rsid w:val="00702866"/>
    <w:rsid w:val="00774C85"/>
    <w:rsid w:val="00775688"/>
    <w:rsid w:val="00786562"/>
    <w:rsid w:val="00793BA5"/>
    <w:rsid w:val="007C0C8A"/>
    <w:rsid w:val="008B6ECA"/>
    <w:rsid w:val="008F0743"/>
    <w:rsid w:val="00902E92"/>
    <w:rsid w:val="00964E39"/>
    <w:rsid w:val="00975BD0"/>
    <w:rsid w:val="009B29BB"/>
    <w:rsid w:val="009B4ED3"/>
    <w:rsid w:val="009F2A51"/>
    <w:rsid w:val="009F5939"/>
    <w:rsid w:val="00A02BA3"/>
    <w:rsid w:val="00A12722"/>
    <w:rsid w:val="00A7671A"/>
    <w:rsid w:val="00A8574D"/>
    <w:rsid w:val="00AC784D"/>
    <w:rsid w:val="00B21955"/>
    <w:rsid w:val="00B301CD"/>
    <w:rsid w:val="00B47257"/>
    <w:rsid w:val="00C36F11"/>
    <w:rsid w:val="00C9128F"/>
    <w:rsid w:val="00DD085C"/>
    <w:rsid w:val="00DE4D20"/>
    <w:rsid w:val="00DF2664"/>
    <w:rsid w:val="00E75B03"/>
    <w:rsid w:val="00E8051B"/>
    <w:rsid w:val="00E97358"/>
    <w:rsid w:val="00F8416B"/>
    <w:rsid w:val="00F93780"/>
    <w:rsid w:val="00FA428B"/>
    <w:rsid w:val="00FF0036"/>
    <w:rsid w:val="077AFEA8"/>
    <w:rsid w:val="0B3490C1"/>
    <w:rsid w:val="0CDCBB79"/>
    <w:rsid w:val="0D299FEE"/>
    <w:rsid w:val="111262B8"/>
    <w:rsid w:val="1A8DB567"/>
    <w:rsid w:val="1ADDF82F"/>
    <w:rsid w:val="1D0442EE"/>
    <w:rsid w:val="1D887510"/>
    <w:rsid w:val="1DD2CD11"/>
    <w:rsid w:val="203EAAAD"/>
    <w:rsid w:val="20841662"/>
    <w:rsid w:val="22EDCF71"/>
    <w:rsid w:val="23CD87BC"/>
    <w:rsid w:val="26210EEF"/>
    <w:rsid w:val="26891E2A"/>
    <w:rsid w:val="2AA3683D"/>
    <w:rsid w:val="2C3F389E"/>
    <w:rsid w:val="30A227B2"/>
    <w:rsid w:val="323DF813"/>
    <w:rsid w:val="34BE0C30"/>
    <w:rsid w:val="3607F8FE"/>
    <w:rsid w:val="3F54A403"/>
    <w:rsid w:val="3F9E69BB"/>
    <w:rsid w:val="414929C6"/>
    <w:rsid w:val="416E72FE"/>
    <w:rsid w:val="42C6136C"/>
    <w:rsid w:val="50C40FC9"/>
    <w:rsid w:val="519DD9D3"/>
    <w:rsid w:val="53657DC5"/>
    <w:rsid w:val="55AE934C"/>
    <w:rsid w:val="57B1CAF9"/>
    <w:rsid w:val="580AD46F"/>
    <w:rsid w:val="587CF97A"/>
    <w:rsid w:val="5DA07CD4"/>
    <w:rsid w:val="5DA20B11"/>
    <w:rsid w:val="5FD2A989"/>
    <w:rsid w:val="640FBE58"/>
    <w:rsid w:val="68493D35"/>
    <w:rsid w:val="6C0D213B"/>
    <w:rsid w:val="6E95C423"/>
    <w:rsid w:val="71719D30"/>
    <w:rsid w:val="77E30FF2"/>
    <w:rsid w:val="795B98D2"/>
    <w:rsid w:val="7B6FBE3C"/>
    <w:rsid w:val="7CF45337"/>
    <w:rsid w:val="7EA305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E5EE01"/>
  <w15:docId w15:val="{6519B621-99CB-4A69-ACED-2D636CC16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478E"/>
    <w:rPr>
      <w:sz w:val="24"/>
      <w:szCs w:val="24"/>
    </w:rPr>
  </w:style>
  <w:style w:type="paragraph" w:styleId="Heading1">
    <w:name w:val="heading 1"/>
    <w:basedOn w:val="Normal"/>
    <w:next w:val="Normal"/>
    <w:qFormat/>
    <w:rsid w:val="000E478E"/>
    <w:pPr>
      <w:keepNext/>
      <w:jc w:val="center"/>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rsid w:val="000E478E"/>
    <w:pPr>
      <w:tabs>
        <w:tab w:val="left" w:pos="630"/>
        <w:tab w:val="left" w:pos="720"/>
      </w:tabs>
    </w:pPr>
    <w:rPr>
      <w:b/>
      <w:bCs/>
      <w:szCs w:val="20"/>
    </w:rPr>
  </w:style>
  <w:style w:type="paragraph" w:styleId="EnvelopeReturn">
    <w:name w:val="envelope return"/>
    <w:basedOn w:val="Normal"/>
    <w:rsid w:val="000E478E"/>
    <w:rPr>
      <w:szCs w:val="20"/>
    </w:rPr>
  </w:style>
  <w:style w:type="paragraph" w:styleId="BodyText">
    <w:name w:val="Body Text"/>
    <w:basedOn w:val="Normal"/>
    <w:rsid w:val="000E478E"/>
    <w:pPr>
      <w:jc w:val="both"/>
    </w:pPr>
    <w:rPr>
      <w:szCs w:val="20"/>
    </w:rPr>
  </w:style>
  <w:style w:type="paragraph" w:styleId="Header">
    <w:name w:val="header"/>
    <w:basedOn w:val="Normal"/>
    <w:rsid w:val="00A8574D"/>
    <w:pPr>
      <w:tabs>
        <w:tab w:val="center" w:pos="4320"/>
        <w:tab w:val="right" w:pos="8640"/>
      </w:tabs>
    </w:pPr>
  </w:style>
  <w:style w:type="paragraph" w:styleId="Footer">
    <w:name w:val="footer"/>
    <w:basedOn w:val="Normal"/>
    <w:rsid w:val="00A8574D"/>
    <w:pPr>
      <w:tabs>
        <w:tab w:val="center" w:pos="4320"/>
        <w:tab w:val="right" w:pos="8640"/>
      </w:tabs>
    </w:pPr>
  </w:style>
  <w:style w:type="character" w:styleId="PageNumber">
    <w:name w:val="page number"/>
    <w:basedOn w:val="DefaultParagraphFont"/>
    <w:rsid w:val="00A8574D"/>
  </w:style>
  <w:style w:type="paragraph" w:customStyle="1" w:styleId="Default">
    <w:name w:val="Default"/>
    <w:rsid w:val="00702866"/>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21DB1"/>
    <w:pPr>
      <w:ind w:left="720"/>
      <w:contextualSpacing/>
    </w:pPr>
  </w:style>
  <w:style w:type="paragraph" w:styleId="Revision">
    <w:name w:val="Revision"/>
    <w:hidden/>
    <w:uiPriority w:val="99"/>
    <w:semiHidden/>
    <w:rsid w:val="0030449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1824D3D983F4CA10F393CE0D9E586" ma:contentTypeVersion="18" ma:contentTypeDescription="Create a new document." ma:contentTypeScope="" ma:versionID="96451227584eb0c65eade1e71eadb076">
  <xsd:schema xmlns:xsd="http://www.w3.org/2001/XMLSchema" xmlns:xs="http://www.w3.org/2001/XMLSchema" xmlns:p="http://schemas.microsoft.com/office/2006/metadata/properties" xmlns:ns1="http://schemas.microsoft.com/sharepoint/v3" xmlns:ns2="8ff65dbe-0994-4b7f-94fc-e9437a7ab3f7" xmlns:ns3="05da91ce-ff34-4b89-88be-59cf5167bf79" targetNamespace="http://schemas.microsoft.com/office/2006/metadata/properties" ma:root="true" ma:fieldsID="cb2c97b898f7a3b628c918067ed0a38f" ns1:_="" ns2:_="" ns3:_="">
    <xsd:import namespace="http://schemas.microsoft.com/sharepoint/v3"/>
    <xsd:import namespace="8ff65dbe-0994-4b7f-94fc-e9437a7ab3f7"/>
    <xsd:import namespace="05da91ce-ff34-4b89-88be-59cf5167bf7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ff65dbe-0994-4b7f-94fc-e9437a7ab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c4a0e421-cefd-4dfd-a14a-06342b32139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da91ce-ff34-4b89-88be-59cf5167bf7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fede323-428f-4e28-b231-d82f7aafbca0}" ma:internalName="TaxCatchAll" ma:showField="CatchAllData" ma:web="05da91ce-ff34-4b89-88be-59cf5167bf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05da91ce-ff34-4b89-88be-59cf5167bf79" xsi:nil="true"/>
    <lcf76f155ced4ddcb4097134ff3c332f xmlns="8ff65dbe-0994-4b7f-94fc-e9437a7ab3f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8A46110-1246-45C3-A8A5-9E70762006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ff65dbe-0994-4b7f-94fc-e9437a7ab3f7"/>
    <ds:schemaRef ds:uri="05da91ce-ff34-4b89-88be-59cf5167bf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C997EC-CACB-4071-8029-F2F7E30332C3}">
  <ds:schemaRefs>
    <ds:schemaRef ds:uri="http://schemas.microsoft.com/office/2006/metadata/properties"/>
    <ds:schemaRef ds:uri="http://schemas.microsoft.com/office/infopath/2007/PartnerControls"/>
    <ds:schemaRef ds:uri="http://schemas.microsoft.com/sharepoint/v3"/>
    <ds:schemaRef ds:uri="05da91ce-ff34-4b89-88be-59cf5167bf79"/>
    <ds:schemaRef ds:uri="8ff65dbe-0994-4b7f-94fc-e9437a7ab3f7"/>
  </ds:schemaRefs>
</ds:datastoreItem>
</file>

<file path=customXml/itemProps3.xml><?xml version="1.0" encoding="utf-8"?>
<ds:datastoreItem xmlns:ds="http://schemas.openxmlformats.org/officeDocument/2006/customXml" ds:itemID="{5F6EE99D-08DB-4F15-87B1-671A354E42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1270</Words>
  <Characters>8099</Characters>
  <Application>Microsoft Office Word</Application>
  <DocSecurity>0</DocSecurity>
  <Lines>67</Lines>
  <Paragraphs>18</Paragraphs>
  <ScaleCrop>false</ScaleCrop>
  <HeadingPairs>
    <vt:vector size="2" baseType="variant">
      <vt:variant>
        <vt:lpstr>Title</vt:lpstr>
      </vt:variant>
      <vt:variant>
        <vt:i4>1</vt:i4>
      </vt:variant>
    </vt:vector>
  </HeadingPairs>
  <TitlesOfParts>
    <vt:vector size="1" baseType="lpstr">
      <vt:lpstr>Standards Worksheet - Accounting</vt:lpstr>
    </vt:vector>
  </TitlesOfParts>
  <Company>BABSON COLLEGE</Company>
  <LinksUpToDate>false</LinksUpToDate>
  <CharactersWithSpaces>9351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Standards Worksheet - Accounting</dc:title>
  <dc:subject/>
  <dc:creator>Babson College</dc:creator>
  <cp:keywords/>
  <cp:lastModifiedBy>Rachel Dixon-Zudar</cp:lastModifiedBy>
  <cp:revision>5</cp:revision>
  <cp:lastPrinted>2013-04-09T19:09:00Z</cp:lastPrinted>
  <dcterms:created xsi:type="dcterms:W3CDTF">2022-05-04T16:10:00Z</dcterms:created>
  <dcterms:modified xsi:type="dcterms:W3CDTF">2022-05-04T16:16:00Z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-311211151</vt:i4>
  </property>
  <property fmtid="{D5CDD505-2E9C-101B-9397-08002B2CF9AE}" pid="3" name="_EmailSubject">
    <vt:lpwstr>3rd set of docs</vt:lpwstr>
  </property>
  <property fmtid="{D5CDD505-2E9C-101B-9397-08002B2CF9AE}" pid="4" name="_AuthorEmail">
    <vt:lpwstr>jenn@aacsb.edu</vt:lpwstr>
  </property>
  <property fmtid="{D5CDD505-2E9C-101B-9397-08002B2CF9AE}" pid="5" name="_AuthorEmailDisplayName">
    <vt:lpwstr>Jennifer George Lion</vt:lpwstr>
  </property>
  <property fmtid="{D5CDD505-2E9C-101B-9397-08002B2CF9AE}" pid="6" name="_PreviousAdHocReviewCycleID">
    <vt:i4>-1518931448</vt:i4>
  </property>
  <property fmtid="{D5CDD505-2E9C-101B-9397-08002B2CF9AE}" pid="7" name="_ReviewingToolsShownOnce">
    <vt:lpwstr/>
  </property>
  <property fmtid="{D5CDD505-2E9C-101B-9397-08002B2CF9AE}" pid="8" name="ContentTypeId">
    <vt:lpwstr>0x010100EEB1824D3D983F4CA10F393CE0D9E586</vt:lpwstr>
  </property>
  <property fmtid="{D5CDD505-2E9C-101B-9397-08002B2CF9AE}" pid="9" name="Order">
    <vt:r8>30486000</vt:r8>
  </property>
  <property fmtid="{D5CDD505-2E9C-101B-9397-08002B2CF9AE}" pid="10" name="MediaServiceImageTags">
    <vt:lpwstr/>
  </property>
</Properties>
</file>