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B1BB" w14:textId="24D74CF4" w:rsidR="00AC47F8" w:rsidRPr="00A97E5A" w:rsidRDefault="0092330B">
      <w:pPr>
        <w:spacing w:after="0" w:line="259" w:lineRule="auto"/>
        <w:ind w:left="0" w:right="3" w:firstLine="0"/>
        <w:jc w:val="center"/>
      </w:pPr>
      <w:r w:rsidRPr="00A97E5A">
        <w:rPr>
          <w:b/>
          <w:sz w:val="28"/>
        </w:rPr>
        <w:t>CIR Report</w:t>
      </w:r>
      <w:r w:rsidR="00DF58C0" w:rsidRPr="00A97E5A">
        <w:rPr>
          <w:b/>
          <w:sz w:val="28"/>
        </w:rPr>
        <w:t xml:space="preserve"> Template </w:t>
      </w:r>
      <w:r w:rsidR="00610680" w:rsidRPr="00A97E5A">
        <w:rPr>
          <w:b/>
          <w:sz w:val="28"/>
        </w:rPr>
        <w:t>–</w:t>
      </w:r>
      <w:r w:rsidRPr="00A97E5A">
        <w:rPr>
          <w:b/>
          <w:sz w:val="28"/>
        </w:rPr>
        <w:t xml:space="preserve"> </w:t>
      </w:r>
      <w:r w:rsidR="00627FE2" w:rsidRPr="00A97E5A">
        <w:rPr>
          <w:b/>
          <w:sz w:val="28"/>
        </w:rPr>
        <w:t>2020</w:t>
      </w:r>
      <w:r w:rsidR="003A1F1B" w:rsidRPr="00A97E5A">
        <w:rPr>
          <w:b/>
          <w:sz w:val="28"/>
        </w:rPr>
        <w:t xml:space="preserve"> (Business) </w:t>
      </w:r>
      <w:r w:rsidR="00610680" w:rsidRPr="00A97E5A">
        <w:rPr>
          <w:b/>
          <w:sz w:val="28"/>
        </w:rPr>
        <w:t>/2018</w:t>
      </w:r>
      <w:r w:rsidR="00627FE2" w:rsidRPr="00A97E5A">
        <w:rPr>
          <w:b/>
          <w:sz w:val="28"/>
        </w:rPr>
        <w:t xml:space="preserve"> </w:t>
      </w:r>
      <w:r w:rsidRPr="00A97E5A">
        <w:rPr>
          <w:b/>
          <w:sz w:val="28"/>
        </w:rPr>
        <w:t>(</w:t>
      </w:r>
      <w:r w:rsidR="00610680" w:rsidRPr="00A97E5A">
        <w:rPr>
          <w:b/>
          <w:sz w:val="28"/>
        </w:rPr>
        <w:t>Accounting</w:t>
      </w:r>
      <w:r w:rsidRPr="00A97E5A">
        <w:rPr>
          <w:b/>
          <w:sz w:val="28"/>
        </w:rPr>
        <w:t xml:space="preserve">) </w:t>
      </w:r>
      <w:r w:rsidR="003A1F1B" w:rsidRPr="00A97E5A">
        <w:rPr>
          <w:b/>
          <w:sz w:val="28"/>
        </w:rPr>
        <w:br/>
      </w:r>
      <w:r w:rsidRPr="00A97E5A">
        <w:rPr>
          <w:b/>
          <w:sz w:val="28"/>
        </w:rPr>
        <w:t>Outline and Guidelines</w:t>
      </w:r>
    </w:p>
    <w:p w14:paraId="490C32C4" w14:textId="0C0310FD" w:rsidR="00AC47F8" w:rsidRPr="00A97E5A" w:rsidRDefault="00AC47F8">
      <w:pPr>
        <w:spacing w:after="0" w:line="259" w:lineRule="auto"/>
        <w:ind w:left="0" w:firstLine="0"/>
        <w:jc w:val="left"/>
      </w:pPr>
    </w:p>
    <w:p w14:paraId="74046F41" w14:textId="7EDC6892" w:rsidR="00AC47F8" w:rsidRPr="00A97E5A" w:rsidRDefault="0092330B" w:rsidP="00610680">
      <w:pPr>
        <w:spacing w:after="14" w:line="240" w:lineRule="auto"/>
        <w:ind w:left="14" w:hanging="14"/>
        <w:contextualSpacing/>
        <w:rPr>
          <w:szCs w:val="20"/>
        </w:rPr>
      </w:pPr>
      <w:r w:rsidRPr="00A97E5A">
        <w:rPr>
          <w:szCs w:val="20"/>
        </w:rPr>
        <w:t>The Continuous Improvement Review process is a holistic review</w:t>
      </w:r>
      <w:r w:rsidR="00817562" w:rsidRPr="00A97E5A">
        <w:rPr>
          <w:szCs w:val="20"/>
        </w:rPr>
        <w:t>, principles-based review</w:t>
      </w:r>
      <w:r w:rsidRPr="00A97E5A">
        <w:rPr>
          <w:szCs w:val="20"/>
        </w:rPr>
        <w:t xml:space="preserve"> centered around the themes of the accreditation standards </w:t>
      </w:r>
      <w:r w:rsidRPr="00A97E5A">
        <w:rPr>
          <w:b/>
          <w:szCs w:val="20"/>
        </w:rPr>
        <w:t>– Engagement – Innovation – Impact</w:t>
      </w:r>
      <w:r w:rsidRPr="00A97E5A">
        <w:rPr>
          <w:szCs w:val="20"/>
        </w:rPr>
        <w:t>. The Continuous Improvement Review report is not intended to be a standard</w:t>
      </w:r>
      <w:r w:rsidR="00E672EB" w:rsidRPr="00A97E5A">
        <w:rPr>
          <w:szCs w:val="20"/>
        </w:rPr>
        <w:t>-</w:t>
      </w:r>
      <w:r w:rsidRPr="00A97E5A">
        <w:rPr>
          <w:szCs w:val="20"/>
        </w:rPr>
        <w:t>by</w:t>
      </w:r>
      <w:r w:rsidR="00E672EB" w:rsidRPr="00A97E5A">
        <w:rPr>
          <w:szCs w:val="20"/>
        </w:rPr>
        <w:t>-</w:t>
      </w:r>
      <w:r w:rsidRPr="00A97E5A">
        <w:rPr>
          <w:szCs w:val="20"/>
        </w:rPr>
        <w:t>standard review, but rather</w:t>
      </w:r>
      <w:r w:rsidR="00FC5B0B">
        <w:rPr>
          <w:szCs w:val="20"/>
        </w:rPr>
        <w:t>,</w:t>
      </w:r>
      <w:r w:rsidRPr="00A97E5A">
        <w:rPr>
          <w:szCs w:val="20"/>
        </w:rPr>
        <w:t xml:space="preserve"> the report is organized around an institutional overview to establish the current context in which the </w:t>
      </w:r>
      <w:r w:rsidR="00610680" w:rsidRPr="00A97E5A">
        <w:rPr>
          <w:szCs w:val="20"/>
        </w:rPr>
        <w:t xml:space="preserve">accounting academic unit </w:t>
      </w:r>
      <w:r w:rsidRPr="00A97E5A">
        <w:rPr>
          <w:szCs w:val="20"/>
        </w:rPr>
        <w:t xml:space="preserve">exists and the following </w:t>
      </w:r>
      <w:r w:rsidR="00C343B9">
        <w:rPr>
          <w:szCs w:val="20"/>
        </w:rPr>
        <w:t xml:space="preserve">three </w:t>
      </w:r>
      <w:r w:rsidRPr="00A97E5A">
        <w:rPr>
          <w:szCs w:val="20"/>
        </w:rPr>
        <w:t>areas of the business accreditation standards</w:t>
      </w:r>
      <w:r w:rsidR="00075215" w:rsidRPr="00A97E5A">
        <w:rPr>
          <w:szCs w:val="20"/>
        </w:rPr>
        <w:t>:</w:t>
      </w:r>
    </w:p>
    <w:p w14:paraId="4E66EE5D" w14:textId="77777777" w:rsidR="00224814" w:rsidRPr="00A97E5A" w:rsidRDefault="00610680" w:rsidP="00610680">
      <w:pPr>
        <w:pStyle w:val="ListParagraph"/>
        <w:numPr>
          <w:ilvl w:val="0"/>
          <w:numId w:val="25"/>
        </w:numPr>
        <w:autoSpaceDE w:val="0"/>
        <w:autoSpaceDN w:val="0"/>
        <w:adjustRightInd w:val="0"/>
        <w:contextualSpacing/>
        <w:rPr>
          <w:rFonts w:ascii="Arial" w:hAnsi="Arial" w:cs="Arial"/>
          <w:sz w:val="20"/>
          <w:szCs w:val="20"/>
        </w:rPr>
      </w:pPr>
      <w:r w:rsidRPr="00A97E5A">
        <w:rPr>
          <w:rFonts w:ascii="Arial" w:hAnsi="Arial" w:cs="Arial"/>
          <w:sz w:val="20"/>
          <w:szCs w:val="20"/>
        </w:rPr>
        <w:t>Strategic Management and Innovation for Accounting Academic Units</w:t>
      </w:r>
    </w:p>
    <w:p w14:paraId="40EC7FAF" w14:textId="280F8656" w:rsidR="00610680" w:rsidRPr="00A97E5A" w:rsidRDefault="00224814" w:rsidP="00610680">
      <w:pPr>
        <w:pStyle w:val="ListParagraph"/>
        <w:numPr>
          <w:ilvl w:val="0"/>
          <w:numId w:val="25"/>
        </w:numPr>
        <w:autoSpaceDE w:val="0"/>
        <w:autoSpaceDN w:val="0"/>
        <w:adjustRightInd w:val="0"/>
        <w:contextualSpacing/>
        <w:rPr>
          <w:rFonts w:ascii="Arial" w:hAnsi="Arial" w:cs="Arial"/>
          <w:sz w:val="20"/>
          <w:szCs w:val="20"/>
        </w:rPr>
      </w:pPr>
      <w:r w:rsidRPr="00A97E5A">
        <w:rPr>
          <w:rFonts w:ascii="Arial" w:hAnsi="Arial" w:cs="Arial"/>
          <w:sz w:val="20"/>
          <w:szCs w:val="20"/>
        </w:rPr>
        <w:t>Accounting Learning and Teaching</w:t>
      </w:r>
      <w:r w:rsidR="00610680" w:rsidRPr="00A97E5A">
        <w:rPr>
          <w:rFonts w:ascii="Arial" w:hAnsi="Arial" w:cs="Arial"/>
          <w:sz w:val="20"/>
          <w:szCs w:val="20"/>
        </w:rPr>
        <w:t xml:space="preserve"> </w:t>
      </w:r>
    </w:p>
    <w:p w14:paraId="3E0FDBE9" w14:textId="422EF15D" w:rsidR="00610680" w:rsidRPr="00A97E5A" w:rsidRDefault="00610680" w:rsidP="00610680">
      <w:pPr>
        <w:pStyle w:val="ListParagraph"/>
        <w:numPr>
          <w:ilvl w:val="0"/>
          <w:numId w:val="25"/>
        </w:numPr>
        <w:autoSpaceDE w:val="0"/>
        <w:autoSpaceDN w:val="0"/>
        <w:adjustRightInd w:val="0"/>
        <w:contextualSpacing/>
        <w:rPr>
          <w:rFonts w:ascii="Arial" w:hAnsi="Arial" w:cs="Arial"/>
          <w:sz w:val="20"/>
          <w:szCs w:val="20"/>
        </w:rPr>
      </w:pPr>
      <w:bookmarkStart w:id="0" w:name="_Hlk78973081"/>
      <w:r w:rsidRPr="00A97E5A">
        <w:rPr>
          <w:rFonts w:ascii="Arial" w:hAnsi="Arial" w:cs="Arial"/>
          <w:sz w:val="20"/>
          <w:szCs w:val="20"/>
        </w:rPr>
        <w:t>Accounting Academic</w:t>
      </w:r>
      <w:r w:rsidR="006420F0" w:rsidRPr="00A97E5A">
        <w:rPr>
          <w:rFonts w:ascii="Arial" w:hAnsi="Arial" w:cs="Arial"/>
          <w:sz w:val="20"/>
          <w:szCs w:val="20"/>
        </w:rPr>
        <w:t xml:space="preserve"> and </w:t>
      </w:r>
      <w:r w:rsidRPr="00A97E5A">
        <w:rPr>
          <w:rFonts w:ascii="Arial" w:hAnsi="Arial" w:cs="Arial"/>
          <w:sz w:val="20"/>
          <w:szCs w:val="20"/>
        </w:rPr>
        <w:t>Professional Engagement and Professional Interactions</w:t>
      </w:r>
    </w:p>
    <w:bookmarkEnd w:id="0"/>
    <w:p w14:paraId="29411487" w14:textId="77777777" w:rsidR="00772339" w:rsidRPr="00A97E5A" w:rsidRDefault="00772339" w:rsidP="00E07BF1">
      <w:pPr>
        <w:spacing w:after="14" w:line="276" w:lineRule="auto"/>
        <w:contextualSpacing/>
        <w:rPr>
          <w:szCs w:val="20"/>
        </w:rPr>
      </w:pPr>
    </w:p>
    <w:p w14:paraId="14BE0FAF" w14:textId="49F9026E" w:rsidR="00AC47F8" w:rsidRPr="00A97E5A" w:rsidRDefault="008F2CB3" w:rsidP="00E07BF1">
      <w:pPr>
        <w:spacing w:after="14" w:line="276" w:lineRule="auto"/>
        <w:contextualSpacing/>
        <w:rPr>
          <w:szCs w:val="20"/>
        </w:rPr>
      </w:pPr>
      <w:r w:rsidRPr="00A97E5A">
        <w:rPr>
          <w:szCs w:val="20"/>
        </w:rPr>
        <w:t>Each of the ite</w:t>
      </w:r>
      <w:r w:rsidR="001B1819" w:rsidRPr="00A97E5A">
        <w:rPr>
          <w:szCs w:val="20"/>
        </w:rPr>
        <w:t xml:space="preserve">ms below </w:t>
      </w:r>
      <w:r w:rsidR="00E672EB" w:rsidRPr="00A97E5A">
        <w:rPr>
          <w:szCs w:val="20"/>
        </w:rPr>
        <w:t>is</w:t>
      </w:r>
      <w:r w:rsidR="001B1819" w:rsidRPr="00A97E5A">
        <w:rPr>
          <w:szCs w:val="20"/>
        </w:rPr>
        <w:t xml:space="preserve"> a separate PDF upl</w:t>
      </w:r>
      <w:r w:rsidR="00301BCD" w:rsidRPr="00A97E5A">
        <w:rPr>
          <w:szCs w:val="20"/>
        </w:rPr>
        <w:t>o</w:t>
      </w:r>
      <w:r w:rsidR="001B1819" w:rsidRPr="00A97E5A">
        <w:rPr>
          <w:szCs w:val="20"/>
        </w:rPr>
        <w:t>ad in myAccreditation.</w:t>
      </w:r>
      <w:r w:rsidR="00301BCD" w:rsidRPr="00A97E5A">
        <w:rPr>
          <w:szCs w:val="20"/>
        </w:rPr>
        <w:t xml:space="preserve"> </w:t>
      </w:r>
      <w:r w:rsidR="00FC5B0B" w:rsidRPr="00A97E5A">
        <w:rPr>
          <w:szCs w:val="20"/>
        </w:rPr>
        <w:t>The following</w:t>
      </w:r>
      <w:r w:rsidR="0039034D" w:rsidRPr="00A97E5A">
        <w:rPr>
          <w:szCs w:val="20"/>
        </w:rPr>
        <w:t xml:space="preserve"> is more information </w:t>
      </w:r>
      <w:r w:rsidR="00FC5B0B">
        <w:rPr>
          <w:szCs w:val="20"/>
        </w:rPr>
        <w:t>about</w:t>
      </w:r>
      <w:r w:rsidR="00FC5B0B" w:rsidRPr="00A97E5A">
        <w:rPr>
          <w:szCs w:val="20"/>
        </w:rPr>
        <w:t xml:space="preserve"> </w:t>
      </w:r>
      <w:r w:rsidR="0039034D" w:rsidRPr="00A97E5A">
        <w:rPr>
          <w:szCs w:val="20"/>
        </w:rPr>
        <w:t xml:space="preserve">each of the </w:t>
      </w:r>
      <w:r w:rsidR="00FC5B0B">
        <w:rPr>
          <w:szCs w:val="20"/>
        </w:rPr>
        <w:t>five</w:t>
      </w:r>
      <w:r w:rsidR="00FC5B0B" w:rsidRPr="00A97E5A">
        <w:rPr>
          <w:szCs w:val="20"/>
        </w:rPr>
        <w:t xml:space="preserve"> </w:t>
      </w:r>
      <w:r w:rsidR="0039034D" w:rsidRPr="00A97E5A">
        <w:rPr>
          <w:szCs w:val="20"/>
        </w:rPr>
        <w:t>items</w:t>
      </w:r>
      <w:r w:rsidR="00E672EB" w:rsidRPr="00A97E5A">
        <w:rPr>
          <w:szCs w:val="20"/>
        </w:rPr>
        <w:t>.</w:t>
      </w:r>
    </w:p>
    <w:p w14:paraId="34F32B6A" w14:textId="19C8D117" w:rsidR="00760F82" w:rsidRPr="00A97E5A" w:rsidRDefault="00760F82" w:rsidP="00E07BF1">
      <w:pPr>
        <w:pStyle w:val="ListParagraph"/>
        <w:numPr>
          <w:ilvl w:val="0"/>
          <w:numId w:val="7"/>
        </w:numPr>
        <w:spacing w:after="14" w:line="276" w:lineRule="auto"/>
        <w:contextualSpacing/>
        <w:rPr>
          <w:rFonts w:ascii="Arial" w:hAnsi="Arial" w:cs="Arial"/>
          <w:sz w:val="20"/>
          <w:szCs w:val="20"/>
        </w:rPr>
      </w:pPr>
      <w:r w:rsidRPr="00A97E5A">
        <w:rPr>
          <w:rFonts w:ascii="Arial" w:hAnsi="Arial" w:cs="Arial"/>
          <w:sz w:val="20"/>
          <w:szCs w:val="20"/>
        </w:rPr>
        <w:t>Executive Summary</w:t>
      </w:r>
    </w:p>
    <w:p w14:paraId="79E1EEE4" w14:textId="14DAA3C6" w:rsidR="00760F82" w:rsidRPr="00A97E5A" w:rsidRDefault="00760F82" w:rsidP="00E07BF1">
      <w:pPr>
        <w:pStyle w:val="ListParagraph"/>
        <w:numPr>
          <w:ilvl w:val="0"/>
          <w:numId w:val="7"/>
        </w:numPr>
        <w:spacing w:after="14" w:line="276" w:lineRule="auto"/>
        <w:contextualSpacing/>
        <w:rPr>
          <w:rFonts w:ascii="Arial" w:hAnsi="Arial" w:cs="Arial"/>
          <w:sz w:val="20"/>
          <w:szCs w:val="20"/>
        </w:rPr>
      </w:pPr>
      <w:r w:rsidRPr="00A97E5A">
        <w:rPr>
          <w:rFonts w:ascii="Arial" w:hAnsi="Arial" w:cs="Arial"/>
          <w:sz w:val="20"/>
          <w:szCs w:val="20"/>
        </w:rPr>
        <w:t>CIR Report (</w:t>
      </w:r>
      <w:r w:rsidR="00E672EB" w:rsidRPr="00A97E5A">
        <w:rPr>
          <w:rFonts w:ascii="Arial" w:hAnsi="Arial" w:cs="Arial"/>
          <w:sz w:val="20"/>
          <w:szCs w:val="20"/>
        </w:rPr>
        <w:t xml:space="preserve">between 25 and </w:t>
      </w:r>
      <w:r w:rsidR="00153222" w:rsidRPr="00A97E5A">
        <w:rPr>
          <w:rFonts w:ascii="Arial" w:hAnsi="Arial" w:cs="Arial"/>
          <w:sz w:val="20"/>
          <w:szCs w:val="20"/>
        </w:rPr>
        <w:t>5</w:t>
      </w:r>
      <w:r w:rsidR="00FD398C" w:rsidRPr="00A97E5A">
        <w:rPr>
          <w:rFonts w:ascii="Arial" w:hAnsi="Arial" w:cs="Arial"/>
          <w:sz w:val="20"/>
          <w:szCs w:val="20"/>
        </w:rPr>
        <w:t>0</w:t>
      </w:r>
      <w:r w:rsidR="00E672EB" w:rsidRPr="00A97E5A">
        <w:rPr>
          <w:rFonts w:ascii="Arial" w:hAnsi="Arial" w:cs="Arial"/>
          <w:sz w:val="20"/>
          <w:szCs w:val="20"/>
        </w:rPr>
        <w:t xml:space="preserve"> pages</w:t>
      </w:r>
      <w:r w:rsidR="00B06383" w:rsidRPr="00A97E5A">
        <w:rPr>
          <w:rFonts w:ascii="Arial" w:hAnsi="Arial" w:cs="Arial"/>
          <w:sz w:val="20"/>
          <w:szCs w:val="20"/>
        </w:rPr>
        <w:t xml:space="preserve"> – appendices are uploaded in #</w:t>
      </w:r>
      <w:r w:rsidR="006F5495" w:rsidRPr="00A97E5A">
        <w:rPr>
          <w:rFonts w:ascii="Arial" w:hAnsi="Arial" w:cs="Arial"/>
          <w:sz w:val="20"/>
          <w:szCs w:val="20"/>
        </w:rPr>
        <w:t xml:space="preserve">5 </w:t>
      </w:r>
      <w:r w:rsidR="00B06383" w:rsidRPr="00A97E5A">
        <w:rPr>
          <w:rFonts w:ascii="Arial" w:hAnsi="Arial" w:cs="Arial"/>
          <w:sz w:val="20"/>
          <w:szCs w:val="20"/>
        </w:rPr>
        <w:t>below, A</w:t>
      </w:r>
      <w:r w:rsidR="00C22939" w:rsidRPr="00A97E5A">
        <w:rPr>
          <w:rFonts w:ascii="Arial" w:hAnsi="Arial" w:cs="Arial"/>
          <w:sz w:val="20"/>
          <w:szCs w:val="20"/>
        </w:rPr>
        <w:t>ddendum</w:t>
      </w:r>
      <w:r w:rsidR="00610680" w:rsidRPr="00A97E5A">
        <w:rPr>
          <w:rFonts w:ascii="Arial" w:hAnsi="Arial" w:cs="Arial"/>
          <w:sz w:val="20"/>
          <w:szCs w:val="20"/>
        </w:rPr>
        <w:t>)</w:t>
      </w:r>
    </w:p>
    <w:p w14:paraId="2B75E323" w14:textId="72A51BD2" w:rsidR="00760F82" w:rsidRPr="009A3E74" w:rsidRDefault="00760F82" w:rsidP="00E07BF1">
      <w:pPr>
        <w:pStyle w:val="ListParagraph"/>
        <w:numPr>
          <w:ilvl w:val="0"/>
          <w:numId w:val="7"/>
        </w:numPr>
        <w:spacing w:after="14" w:line="276" w:lineRule="auto"/>
        <w:contextualSpacing/>
        <w:rPr>
          <w:rFonts w:ascii="Arial" w:hAnsi="Arial" w:cs="Arial"/>
          <w:i/>
          <w:iCs/>
          <w:sz w:val="20"/>
          <w:szCs w:val="20"/>
        </w:rPr>
      </w:pPr>
      <w:r w:rsidRPr="00A97E5A">
        <w:rPr>
          <w:rFonts w:ascii="Arial" w:hAnsi="Arial" w:cs="Arial"/>
          <w:sz w:val="20"/>
          <w:szCs w:val="20"/>
        </w:rPr>
        <w:t>Tables</w:t>
      </w:r>
      <w:r w:rsidR="002216BD" w:rsidRPr="00A97E5A">
        <w:rPr>
          <w:rFonts w:ascii="Arial" w:hAnsi="Arial" w:cs="Arial"/>
          <w:sz w:val="20"/>
          <w:szCs w:val="20"/>
        </w:rPr>
        <w:t xml:space="preserve"> (</w:t>
      </w:r>
      <w:r w:rsidR="00610680" w:rsidRPr="00A97E5A">
        <w:rPr>
          <w:rFonts w:ascii="Arial" w:hAnsi="Arial" w:cs="Arial"/>
          <w:sz w:val="20"/>
          <w:szCs w:val="20"/>
        </w:rPr>
        <w:t>A2-1</w:t>
      </w:r>
      <w:r w:rsidR="0056441F" w:rsidRPr="00A97E5A">
        <w:rPr>
          <w:rFonts w:ascii="Arial" w:hAnsi="Arial" w:cs="Arial"/>
          <w:sz w:val="20"/>
          <w:szCs w:val="20"/>
        </w:rPr>
        <w:t xml:space="preserve"> Parts B-D</w:t>
      </w:r>
      <w:r w:rsidR="00610680" w:rsidRPr="00A97E5A">
        <w:rPr>
          <w:rFonts w:ascii="Arial" w:hAnsi="Arial" w:cs="Arial"/>
          <w:sz w:val="20"/>
          <w:szCs w:val="20"/>
        </w:rPr>
        <w:t xml:space="preserve"> and A6)</w:t>
      </w:r>
      <w:r w:rsidR="009A3E74">
        <w:rPr>
          <w:rFonts w:ascii="Arial" w:hAnsi="Arial" w:cs="Arial"/>
          <w:color w:val="FF0000"/>
          <w:sz w:val="20"/>
          <w:szCs w:val="20"/>
        </w:rPr>
        <w:t xml:space="preserve">- </w:t>
      </w:r>
      <w:r w:rsidR="009A3E74" w:rsidRPr="009A3E74">
        <w:rPr>
          <w:rFonts w:ascii="Arial" w:hAnsi="Arial" w:cs="Arial"/>
          <w:i/>
          <w:iCs/>
          <w:color w:val="FF0000"/>
          <w:sz w:val="20"/>
          <w:szCs w:val="20"/>
        </w:rPr>
        <w:t xml:space="preserve">Tables A2-1 Parts B-D and A6 may be uploaded in PDF or Excel </w:t>
      </w:r>
      <w:proofErr w:type="gramStart"/>
      <w:r w:rsidR="009A3E74" w:rsidRPr="009A3E74">
        <w:rPr>
          <w:rFonts w:ascii="Arial" w:hAnsi="Arial" w:cs="Arial"/>
          <w:i/>
          <w:iCs/>
          <w:color w:val="FF0000"/>
          <w:sz w:val="20"/>
          <w:szCs w:val="20"/>
        </w:rPr>
        <w:t>format</w:t>
      </w:r>
      <w:proofErr w:type="gramEnd"/>
    </w:p>
    <w:p w14:paraId="30C580F0" w14:textId="308CFC29" w:rsidR="00760F82" w:rsidRDefault="00760F82" w:rsidP="00E07BF1">
      <w:pPr>
        <w:pStyle w:val="ListParagraph"/>
        <w:numPr>
          <w:ilvl w:val="0"/>
          <w:numId w:val="7"/>
        </w:numPr>
        <w:spacing w:after="14" w:line="276" w:lineRule="auto"/>
        <w:contextualSpacing/>
        <w:rPr>
          <w:rFonts w:ascii="Arial" w:hAnsi="Arial" w:cs="Arial"/>
          <w:sz w:val="20"/>
          <w:szCs w:val="20"/>
        </w:rPr>
      </w:pPr>
      <w:r w:rsidRPr="00A97E5A">
        <w:rPr>
          <w:rFonts w:ascii="Arial" w:hAnsi="Arial" w:cs="Arial"/>
          <w:sz w:val="20"/>
          <w:szCs w:val="20"/>
        </w:rPr>
        <w:t>Strategic Plan</w:t>
      </w:r>
    </w:p>
    <w:p w14:paraId="2BB28D48" w14:textId="61227AB3" w:rsidR="00FC5B0B" w:rsidRPr="00A97E5A" w:rsidRDefault="003802B8" w:rsidP="00E07BF1">
      <w:pPr>
        <w:pStyle w:val="ListParagraph"/>
        <w:numPr>
          <w:ilvl w:val="0"/>
          <w:numId w:val="7"/>
        </w:numPr>
        <w:spacing w:after="14" w:line="276" w:lineRule="auto"/>
        <w:contextualSpacing/>
        <w:rPr>
          <w:rFonts w:ascii="Arial" w:hAnsi="Arial" w:cs="Arial"/>
          <w:sz w:val="20"/>
          <w:szCs w:val="20"/>
        </w:rPr>
      </w:pPr>
      <w:r>
        <w:rPr>
          <w:rFonts w:ascii="Arial" w:hAnsi="Arial" w:cs="Arial"/>
          <w:sz w:val="20"/>
          <w:szCs w:val="20"/>
        </w:rPr>
        <w:t>Addendum (optional)</w:t>
      </w:r>
    </w:p>
    <w:p w14:paraId="2D646E42" w14:textId="77777777" w:rsidR="00772339" w:rsidRPr="00A97E5A" w:rsidRDefault="00772339" w:rsidP="00E07BF1">
      <w:pPr>
        <w:pStyle w:val="Heading1"/>
        <w:spacing w:after="14" w:line="276" w:lineRule="auto"/>
        <w:ind w:left="-5"/>
        <w:contextualSpacing/>
        <w:rPr>
          <w:szCs w:val="20"/>
        </w:rPr>
      </w:pPr>
    </w:p>
    <w:p w14:paraId="09D4C297" w14:textId="2918899F" w:rsidR="00E672EB" w:rsidRPr="00A97E5A" w:rsidRDefault="00E672EB" w:rsidP="00E07BF1">
      <w:pPr>
        <w:pStyle w:val="Heading1"/>
        <w:spacing w:after="14" w:line="276" w:lineRule="auto"/>
        <w:ind w:left="-5"/>
        <w:contextualSpacing/>
        <w:rPr>
          <w:szCs w:val="20"/>
        </w:rPr>
      </w:pPr>
      <w:r w:rsidRPr="00A97E5A">
        <w:rPr>
          <w:szCs w:val="20"/>
        </w:rPr>
        <w:t>SUBMISSION GUIDELINES FOR YOUR CIR REPORT</w:t>
      </w:r>
    </w:p>
    <w:p w14:paraId="4239D9F2" w14:textId="19EA7539" w:rsidR="00E672EB" w:rsidRPr="00A97E5A" w:rsidRDefault="00E672EB" w:rsidP="001129BD">
      <w:pPr>
        <w:numPr>
          <w:ilvl w:val="0"/>
          <w:numId w:val="5"/>
        </w:numPr>
        <w:spacing w:after="14" w:line="240" w:lineRule="auto"/>
        <w:ind w:hanging="360"/>
        <w:contextualSpacing/>
        <w:jc w:val="left"/>
        <w:rPr>
          <w:szCs w:val="20"/>
        </w:rPr>
      </w:pPr>
      <w:r w:rsidRPr="00A97E5A">
        <w:rPr>
          <w:szCs w:val="20"/>
        </w:rPr>
        <w:t>Prior to submitting your report and supporting documentation, please review your school’s scope as listed on the Scope tab in myAccreditation. If changes are necessary, please contact your AACSB Accreditation Staff Liaison.</w:t>
      </w:r>
    </w:p>
    <w:p w14:paraId="406AF081" w14:textId="0F00186A" w:rsidR="00E672EB" w:rsidRPr="00A97E5A" w:rsidRDefault="00E672EB" w:rsidP="001129BD">
      <w:pPr>
        <w:spacing w:after="14" w:line="240" w:lineRule="auto"/>
        <w:ind w:left="705" w:firstLine="0"/>
        <w:contextualSpacing/>
        <w:jc w:val="left"/>
        <w:rPr>
          <w:szCs w:val="20"/>
        </w:rPr>
      </w:pPr>
    </w:p>
    <w:p w14:paraId="61996BAA" w14:textId="2E469A35" w:rsidR="00E672EB" w:rsidRPr="00A97E5A" w:rsidRDefault="00E672EB" w:rsidP="001129BD">
      <w:pPr>
        <w:numPr>
          <w:ilvl w:val="0"/>
          <w:numId w:val="5"/>
        </w:numPr>
        <w:spacing w:after="14" w:line="240" w:lineRule="auto"/>
        <w:ind w:hanging="360"/>
        <w:contextualSpacing/>
        <w:jc w:val="left"/>
        <w:rPr>
          <w:szCs w:val="20"/>
        </w:rPr>
      </w:pPr>
      <w:r w:rsidRPr="00A97E5A">
        <w:rPr>
          <w:szCs w:val="20"/>
        </w:rPr>
        <w:t>Upon submission of your documents via myAccreditation, you will receive an immediate display notification in a green banner, “The project was successfully submitted.” In addition, your CIR project status will move from “Not Submitted” to “Submitted.”</w:t>
      </w:r>
    </w:p>
    <w:p w14:paraId="55C43AB0" w14:textId="5D309B7A" w:rsidR="00E672EB" w:rsidRPr="00A97E5A" w:rsidRDefault="00E672EB" w:rsidP="001129BD">
      <w:pPr>
        <w:spacing w:after="14" w:line="240" w:lineRule="auto"/>
        <w:ind w:left="720" w:firstLine="0"/>
        <w:contextualSpacing/>
        <w:jc w:val="left"/>
        <w:rPr>
          <w:szCs w:val="20"/>
        </w:rPr>
      </w:pPr>
    </w:p>
    <w:p w14:paraId="640C5B49" w14:textId="2CECF7C8" w:rsidR="00E672EB" w:rsidRPr="00A97E5A" w:rsidRDefault="00E672EB" w:rsidP="001129BD">
      <w:pPr>
        <w:numPr>
          <w:ilvl w:val="0"/>
          <w:numId w:val="5"/>
        </w:numPr>
        <w:spacing w:after="14" w:line="240" w:lineRule="auto"/>
        <w:ind w:hanging="360"/>
        <w:contextualSpacing/>
        <w:jc w:val="left"/>
        <w:rPr>
          <w:szCs w:val="20"/>
        </w:rPr>
      </w:pPr>
      <w:r w:rsidRPr="00A97E5A">
        <w:rPr>
          <w:szCs w:val="20"/>
        </w:rPr>
        <w:t>With the implementation of myAccreditation, one of AACSB’s goals is to become more sustainable. Therefore, you are no longer required to provide hard copies of submitted items to the peer review team. However, should a review team member make such a request, the school should work directly with the team member making the request.</w:t>
      </w:r>
    </w:p>
    <w:p w14:paraId="4916E832" w14:textId="2CC97090" w:rsidR="00E672EB" w:rsidRPr="00A97E5A" w:rsidRDefault="00E672EB" w:rsidP="001129BD">
      <w:pPr>
        <w:spacing w:after="14" w:line="240" w:lineRule="auto"/>
        <w:ind w:left="720" w:firstLine="0"/>
        <w:contextualSpacing/>
        <w:jc w:val="left"/>
        <w:rPr>
          <w:szCs w:val="20"/>
        </w:rPr>
      </w:pPr>
    </w:p>
    <w:p w14:paraId="2149628C" w14:textId="655AC147" w:rsidR="00E672EB" w:rsidRPr="00A97E5A" w:rsidRDefault="00E672EB" w:rsidP="001129BD">
      <w:pPr>
        <w:numPr>
          <w:ilvl w:val="0"/>
          <w:numId w:val="5"/>
        </w:numPr>
        <w:spacing w:after="14" w:line="240" w:lineRule="auto"/>
        <w:ind w:hanging="360"/>
        <w:contextualSpacing/>
        <w:jc w:val="left"/>
        <w:rPr>
          <w:szCs w:val="20"/>
        </w:rPr>
      </w:pPr>
      <w:r w:rsidRPr="00A97E5A">
        <w:rPr>
          <w:szCs w:val="20"/>
        </w:rPr>
        <w:t>Should you have any questions, reach out to your AACSB staff liaison, which is noted in myAccreditation on your “Contacts” tab.</w:t>
      </w:r>
    </w:p>
    <w:p w14:paraId="69C43912" w14:textId="77777777" w:rsidR="00F41679" w:rsidRPr="00A97E5A" w:rsidRDefault="00F41679" w:rsidP="001129BD">
      <w:pPr>
        <w:spacing w:after="14" w:line="240" w:lineRule="auto"/>
        <w:ind w:left="0" w:firstLine="0"/>
        <w:contextualSpacing/>
        <w:jc w:val="left"/>
        <w:rPr>
          <w:b/>
          <w:szCs w:val="20"/>
        </w:rPr>
      </w:pPr>
    </w:p>
    <w:p w14:paraId="1960EC24" w14:textId="5D3A80F5" w:rsidR="00627FE2" w:rsidRPr="00A97E5A" w:rsidRDefault="00772339" w:rsidP="005C52EB">
      <w:pPr>
        <w:spacing w:after="14" w:line="276" w:lineRule="auto"/>
        <w:ind w:left="0" w:firstLine="0"/>
        <w:contextualSpacing/>
        <w:jc w:val="left"/>
        <w:rPr>
          <w:szCs w:val="20"/>
        </w:rPr>
      </w:pPr>
      <w:r w:rsidRPr="00A97E5A">
        <w:rPr>
          <w:b/>
          <w:szCs w:val="20"/>
        </w:rPr>
        <w:t>ITEM</w:t>
      </w:r>
      <w:r w:rsidR="00E672EB" w:rsidRPr="00A97E5A">
        <w:rPr>
          <w:b/>
          <w:szCs w:val="20"/>
        </w:rPr>
        <w:t xml:space="preserve">#1:  </w:t>
      </w:r>
      <w:r w:rsidR="00627FE2" w:rsidRPr="00A97E5A">
        <w:rPr>
          <w:b/>
          <w:szCs w:val="20"/>
        </w:rPr>
        <w:t>EXECUTIVE SUMMARY</w:t>
      </w:r>
    </w:p>
    <w:p w14:paraId="56BE5653" w14:textId="3EEBD79E" w:rsidR="000F53F8" w:rsidRPr="00FC5B0B" w:rsidRDefault="000F53F8" w:rsidP="003A1F1B">
      <w:pPr>
        <w:pStyle w:val="NormalWeb"/>
        <w:shd w:val="clear" w:color="auto" w:fill="FFFFFF"/>
        <w:spacing w:before="0" w:beforeAutospacing="0" w:after="0" w:afterAutospacing="0"/>
        <w:rPr>
          <w:rFonts w:ascii="Arial" w:hAnsi="Arial" w:cs="Arial"/>
          <w:color w:val="333333"/>
          <w:sz w:val="20"/>
          <w:szCs w:val="20"/>
        </w:rPr>
      </w:pPr>
      <w:r w:rsidRPr="00FC5B0B">
        <w:rPr>
          <w:rFonts w:ascii="Arial" w:hAnsi="Arial" w:cs="Arial"/>
          <w:color w:val="333333"/>
          <w:sz w:val="20"/>
          <w:szCs w:val="20"/>
        </w:rPr>
        <w:t>Provide a three to five-page executive summary. The executive summary should include the following topics:</w:t>
      </w:r>
    </w:p>
    <w:p w14:paraId="37B45EF3" w14:textId="77777777" w:rsidR="00022A77" w:rsidRPr="00FC5B0B" w:rsidRDefault="00EA5A61" w:rsidP="003A1F1B">
      <w:pPr>
        <w:pStyle w:val="ListParagraph"/>
        <w:numPr>
          <w:ilvl w:val="0"/>
          <w:numId w:val="36"/>
        </w:numPr>
        <w:shd w:val="clear" w:color="auto" w:fill="FFFFFF"/>
        <w:spacing w:after="100" w:afterAutospacing="1"/>
        <w:contextualSpacing/>
        <w:rPr>
          <w:rFonts w:ascii="Arial" w:hAnsi="Arial" w:cs="Arial"/>
          <w:color w:val="333333"/>
          <w:sz w:val="20"/>
          <w:szCs w:val="20"/>
        </w:rPr>
      </w:pPr>
      <w:r w:rsidRPr="00FC5B0B">
        <w:rPr>
          <w:rFonts w:ascii="Arial" w:hAnsi="Arial" w:cs="Arial"/>
          <w:color w:val="333333"/>
          <w:sz w:val="20"/>
          <w:szCs w:val="20"/>
        </w:rPr>
        <w:t xml:space="preserve">A one paragraph to one-page description of your mission and </w:t>
      </w:r>
      <w:proofErr w:type="gramStart"/>
      <w:r w:rsidRPr="00FC5B0B">
        <w:rPr>
          <w:rFonts w:ascii="Arial" w:hAnsi="Arial" w:cs="Arial"/>
          <w:color w:val="333333"/>
          <w:sz w:val="20"/>
          <w:szCs w:val="20"/>
        </w:rPr>
        <w:t>objectives;</w:t>
      </w:r>
      <w:proofErr w:type="gramEnd"/>
    </w:p>
    <w:p w14:paraId="4C292E52" w14:textId="76E7E928" w:rsidR="00EA5A61" w:rsidRPr="00FC5B0B" w:rsidRDefault="00EA5A61" w:rsidP="00022A77">
      <w:pPr>
        <w:pStyle w:val="ListParagraph"/>
        <w:numPr>
          <w:ilvl w:val="0"/>
          <w:numId w:val="36"/>
        </w:numPr>
        <w:shd w:val="clear" w:color="auto" w:fill="FFFFFF"/>
        <w:spacing w:before="100" w:beforeAutospacing="1" w:after="100" w:afterAutospacing="1"/>
        <w:contextualSpacing/>
        <w:rPr>
          <w:rFonts w:ascii="Arial" w:hAnsi="Arial" w:cs="Arial"/>
          <w:color w:val="333333"/>
          <w:sz w:val="20"/>
          <w:szCs w:val="20"/>
        </w:rPr>
      </w:pPr>
      <w:r w:rsidRPr="00FC5B0B">
        <w:rPr>
          <w:rFonts w:ascii="Arial" w:hAnsi="Arial" w:cs="Arial"/>
          <w:color w:val="333333"/>
          <w:sz w:val="20"/>
          <w:szCs w:val="20"/>
        </w:rPr>
        <w:t xml:space="preserve">Descriptions of the processes that support achievement, the outcomes and measurements associated with those processes, and how the processes and objectives may have changed as a result of your </w:t>
      </w:r>
      <w:proofErr w:type="gramStart"/>
      <w:r w:rsidRPr="00FC5B0B">
        <w:rPr>
          <w:rFonts w:ascii="Arial" w:hAnsi="Arial" w:cs="Arial"/>
          <w:color w:val="333333"/>
          <w:sz w:val="20"/>
          <w:szCs w:val="20"/>
        </w:rPr>
        <w:t>efforts;</w:t>
      </w:r>
      <w:proofErr w:type="gramEnd"/>
      <w:r w:rsidR="003A1F1B" w:rsidRPr="00FC5B0B">
        <w:rPr>
          <w:rFonts w:ascii="Arial" w:hAnsi="Arial" w:cs="Arial"/>
          <w:noProof/>
          <w:sz w:val="20"/>
          <w:szCs w:val="20"/>
        </w:rPr>
        <w:t xml:space="preserve"> </w:t>
      </w:r>
    </w:p>
    <w:p w14:paraId="62E2CAA4" w14:textId="07AC8CAC" w:rsidR="00EA5A61" w:rsidRPr="00FC5B0B" w:rsidRDefault="00EA5A61" w:rsidP="00022A77">
      <w:pPr>
        <w:pStyle w:val="ListParagraph"/>
        <w:numPr>
          <w:ilvl w:val="0"/>
          <w:numId w:val="36"/>
        </w:numPr>
        <w:shd w:val="clear" w:color="auto" w:fill="FFFFFF"/>
        <w:spacing w:before="100" w:beforeAutospacing="1" w:after="100" w:afterAutospacing="1"/>
        <w:contextualSpacing/>
        <w:rPr>
          <w:rFonts w:ascii="Arial" w:hAnsi="Arial" w:cs="Arial"/>
          <w:color w:val="333333"/>
          <w:sz w:val="20"/>
          <w:szCs w:val="20"/>
        </w:rPr>
      </w:pPr>
      <w:r w:rsidRPr="00FC5B0B">
        <w:rPr>
          <w:rFonts w:ascii="Arial" w:hAnsi="Arial" w:cs="Arial"/>
          <w:color w:val="333333"/>
          <w:sz w:val="20"/>
          <w:szCs w:val="20"/>
        </w:rPr>
        <w:t xml:space="preserve">Describe the most significant strategies and outcomes related to engagement, innovation, and impact. Examples should include the outcomes linked to the </w:t>
      </w:r>
      <w:r w:rsidR="00EB2A88" w:rsidRPr="00FC5B0B">
        <w:rPr>
          <w:rFonts w:ascii="Arial" w:hAnsi="Arial" w:cs="Arial"/>
          <w:color w:val="333333"/>
          <w:sz w:val="20"/>
          <w:szCs w:val="20"/>
        </w:rPr>
        <w:t xml:space="preserve">accounting </w:t>
      </w:r>
      <w:r w:rsidRPr="00FC5B0B">
        <w:rPr>
          <w:rFonts w:ascii="Arial" w:hAnsi="Arial" w:cs="Arial"/>
          <w:color w:val="333333"/>
          <w:sz w:val="20"/>
          <w:szCs w:val="20"/>
        </w:rPr>
        <w:t xml:space="preserve">mission and strategic plan. </w:t>
      </w:r>
    </w:p>
    <w:p w14:paraId="3184E107" w14:textId="4BE0E9F5" w:rsidR="00EA5A61" w:rsidRPr="00FC5B0B" w:rsidRDefault="00EA5A61" w:rsidP="002247D0">
      <w:pPr>
        <w:pStyle w:val="ListParagraph"/>
        <w:numPr>
          <w:ilvl w:val="0"/>
          <w:numId w:val="36"/>
        </w:numPr>
        <w:shd w:val="clear" w:color="auto" w:fill="FFFFFF"/>
        <w:spacing w:before="100" w:beforeAutospacing="1" w:after="100" w:afterAutospacing="1"/>
        <w:contextualSpacing/>
        <w:rPr>
          <w:rFonts w:ascii="Arial" w:hAnsi="Arial" w:cs="Arial"/>
          <w:color w:val="333333"/>
          <w:sz w:val="20"/>
          <w:szCs w:val="20"/>
        </w:rPr>
      </w:pPr>
      <w:r w:rsidRPr="00FC5B0B">
        <w:rPr>
          <w:rFonts w:ascii="Arial" w:hAnsi="Arial" w:cs="Arial"/>
          <w:color w:val="333333"/>
          <w:sz w:val="20"/>
          <w:szCs w:val="20"/>
        </w:rPr>
        <w:t>A summary of self-assessed strengths and weaknesses as they relate to</w:t>
      </w:r>
      <w:r w:rsidR="00FC5B0B">
        <w:rPr>
          <w:rFonts w:ascii="Arial" w:hAnsi="Arial" w:cs="Arial"/>
          <w:color w:val="333333"/>
          <w:sz w:val="20"/>
          <w:szCs w:val="20"/>
        </w:rPr>
        <w:t xml:space="preserve"> the</w:t>
      </w:r>
      <w:r w:rsidRPr="00FC5B0B">
        <w:rPr>
          <w:rFonts w:ascii="Arial" w:hAnsi="Arial" w:cs="Arial"/>
          <w:color w:val="333333"/>
          <w:sz w:val="20"/>
          <w:szCs w:val="20"/>
        </w:rPr>
        <w:t xml:space="preserve"> AACSB </w:t>
      </w:r>
      <w:r w:rsidR="005C62B1" w:rsidRPr="00FC5B0B">
        <w:rPr>
          <w:rFonts w:ascii="Arial" w:hAnsi="Arial" w:cs="Arial"/>
          <w:color w:val="333333"/>
          <w:sz w:val="20"/>
          <w:szCs w:val="20"/>
        </w:rPr>
        <w:t>Account</w:t>
      </w:r>
      <w:r w:rsidR="00881248" w:rsidRPr="00FC5B0B">
        <w:rPr>
          <w:rFonts w:ascii="Arial" w:hAnsi="Arial" w:cs="Arial"/>
          <w:color w:val="333333"/>
          <w:sz w:val="20"/>
          <w:szCs w:val="20"/>
        </w:rPr>
        <w:t>i</w:t>
      </w:r>
      <w:r w:rsidR="005C62B1" w:rsidRPr="00FC5B0B">
        <w:rPr>
          <w:rFonts w:ascii="Arial" w:hAnsi="Arial" w:cs="Arial"/>
          <w:color w:val="333333"/>
          <w:sz w:val="20"/>
          <w:szCs w:val="20"/>
        </w:rPr>
        <w:t>ng</w:t>
      </w:r>
      <w:r w:rsidRPr="00FC5B0B">
        <w:rPr>
          <w:rFonts w:ascii="Arial" w:hAnsi="Arial" w:cs="Arial"/>
          <w:color w:val="333333"/>
          <w:sz w:val="20"/>
          <w:szCs w:val="20"/>
        </w:rPr>
        <w:t xml:space="preserve"> standards and the achievement of specific </w:t>
      </w:r>
      <w:proofErr w:type="gramStart"/>
      <w:r w:rsidRPr="00FC5B0B">
        <w:rPr>
          <w:rFonts w:ascii="Arial" w:hAnsi="Arial" w:cs="Arial"/>
          <w:color w:val="333333"/>
          <w:sz w:val="20"/>
          <w:szCs w:val="20"/>
        </w:rPr>
        <w:t>objectives;</w:t>
      </w:r>
      <w:proofErr w:type="gramEnd"/>
    </w:p>
    <w:p w14:paraId="51B98F27" w14:textId="77777777" w:rsidR="00EA5A61" w:rsidRPr="00FC5B0B" w:rsidRDefault="00EA5A61" w:rsidP="002247D0">
      <w:pPr>
        <w:pStyle w:val="ListParagraph"/>
        <w:numPr>
          <w:ilvl w:val="0"/>
          <w:numId w:val="36"/>
        </w:numPr>
        <w:shd w:val="clear" w:color="auto" w:fill="FFFFFF"/>
        <w:spacing w:before="100" w:beforeAutospacing="1" w:after="100" w:afterAutospacing="1"/>
        <w:contextualSpacing/>
        <w:rPr>
          <w:rFonts w:ascii="Arial" w:hAnsi="Arial" w:cs="Arial"/>
          <w:color w:val="333333"/>
          <w:sz w:val="20"/>
          <w:szCs w:val="20"/>
        </w:rPr>
      </w:pPr>
      <w:r w:rsidRPr="00FC5B0B">
        <w:rPr>
          <w:rFonts w:ascii="Arial" w:hAnsi="Arial" w:cs="Arial"/>
          <w:color w:val="333333"/>
          <w:sz w:val="20"/>
          <w:szCs w:val="20"/>
        </w:rPr>
        <w:t>Describe how your strategic plan relates to your mission development activities; and,</w:t>
      </w:r>
    </w:p>
    <w:p w14:paraId="56B59B31" w14:textId="77777777" w:rsidR="00EA5A61" w:rsidRPr="00FC5B0B" w:rsidRDefault="00EA5A61" w:rsidP="002247D0">
      <w:pPr>
        <w:pStyle w:val="ListParagraph"/>
        <w:numPr>
          <w:ilvl w:val="0"/>
          <w:numId w:val="36"/>
        </w:numPr>
        <w:shd w:val="clear" w:color="auto" w:fill="FFFFFF"/>
        <w:spacing w:before="100" w:beforeAutospacing="1" w:after="100" w:afterAutospacing="1"/>
        <w:contextualSpacing/>
        <w:rPr>
          <w:rFonts w:ascii="Arial" w:hAnsi="Arial" w:cs="Arial"/>
          <w:color w:val="333333"/>
          <w:sz w:val="20"/>
          <w:szCs w:val="20"/>
        </w:rPr>
      </w:pPr>
      <w:r w:rsidRPr="00FC5B0B">
        <w:rPr>
          <w:rFonts w:ascii="Arial" w:hAnsi="Arial" w:cs="Arial"/>
          <w:color w:val="333333"/>
          <w:sz w:val="20"/>
          <w:szCs w:val="20"/>
        </w:rPr>
        <w:t>List up to five effective practices, which are unique or inherent to the success of your operations.</w:t>
      </w:r>
    </w:p>
    <w:p w14:paraId="100F8058" w14:textId="70DF19FD" w:rsidR="00EA5A61" w:rsidRPr="00FC5B0B" w:rsidRDefault="00EA5A61" w:rsidP="00EA5A61">
      <w:pPr>
        <w:pStyle w:val="NormalWeb"/>
        <w:shd w:val="clear" w:color="auto" w:fill="FFFFFF"/>
        <w:spacing w:before="0" w:beforeAutospacing="0" w:after="150" w:afterAutospacing="0"/>
        <w:rPr>
          <w:rFonts w:ascii="Arial" w:hAnsi="Arial" w:cs="Arial"/>
          <w:color w:val="333333"/>
          <w:sz w:val="20"/>
          <w:szCs w:val="20"/>
        </w:rPr>
      </w:pPr>
      <w:r w:rsidRPr="00FC5B0B">
        <w:rPr>
          <w:rFonts w:ascii="Arial" w:hAnsi="Arial" w:cs="Arial"/>
          <w:color w:val="333333"/>
          <w:sz w:val="20"/>
          <w:szCs w:val="20"/>
        </w:rPr>
        <w:lastRenderedPageBreak/>
        <w:t xml:space="preserve">Note: Any items included in the business CIR executive </w:t>
      </w:r>
      <w:r w:rsidR="00FC5B0B" w:rsidRPr="00FC5B0B">
        <w:rPr>
          <w:rFonts w:ascii="Arial" w:hAnsi="Arial" w:cs="Arial"/>
          <w:color w:val="333333"/>
          <w:sz w:val="20"/>
          <w:szCs w:val="20"/>
        </w:rPr>
        <w:t>summary</w:t>
      </w:r>
      <w:r w:rsidRPr="00FC5B0B">
        <w:rPr>
          <w:rFonts w:ascii="Arial" w:hAnsi="Arial" w:cs="Arial"/>
          <w:color w:val="333333"/>
          <w:sz w:val="20"/>
          <w:szCs w:val="20"/>
        </w:rPr>
        <w:t xml:space="preserve"> do not need to be duplicated in the accounting executive summary.</w:t>
      </w:r>
    </w:p>
    <w:p w14:paraId="3DBB65C5" w14:textId="77777777" w:rsidR="00EA5A61" w:rsidRPr="00A97E5A" w:rsidRDefault="00EA5A61" w:rsidP="00EA5A61">
      <w:pPr>
        <w:pStyle w:val="CommentText"/>
      </w:pPr>
    </w:p>
    <w:p w14:paraId="5D07B693" w14:textId="6A5140B0" w:rsidR="00E672EB" w:rsidRPr="00A97E5A" w:rsidRDefault="00E672EB" w:rsidP="00E07BF1">
      <w:pPr>
        <w:spacing w:after="14" w:line="276" w:lineRule="auto"/>
        <w:ind w:left="0" w:firstLine="0"/>
        <w:contextualSpacing/>
        <w:jc w:val="left"/>
        <w:rPr>
          <w:b/>
          <w:szCs w:val="20"/>
        </w:rPr>
      </w:pPr>
      <w:r w:rsidRPr="00A97E5A">
        <w:rPr>
          <w:b/>
          <w:szCs w:val="20"/>
        </w:rPr>
        <w:t>I</w:t>
      </w:r>
      <w:r w:rsidR="00AC680E" w:rsidRPr="00A97E5A">
        <w:rPr>
          <w:b/>
          <w:szCs w:val="20"/>
        </w:rPr>
        <w:t>TEM</w:t>
      </w:r>
      <w:r w:rsidRPr="00A97E5A">
        <w:rPr>
          <w:b/>
          <w:szCs w:val="20"/>
        </w:rPr>
        <w:t xml:space="preserve"> #2:  </w:t>
      </w:r>
      <w:r w:rsidR="00591385" w:rsidRPr="00A97E5A">
        <w:rPr>
          <w:b/>
          <w:szCs w:val="20"/>
        </w:rPr>
        <w:t xml:space="preserve">CIR </w:t>
      </w:r>
      <w:r w:rsidR="000E677E" w:rsidRPr="00A97E5A">
        <w:rPr>
          <w:b/>
          <w:szCs w:val="20"/>
        </w:rPr>
        <w:t>REPORT</w:t>
      </w:r>
      <w:r w:rsidR="002A51A4" w:rsidRPr="00A97E5A">
        <w:rPr>
          <w:b/>
          <w:szCs w:val="20"/>
        </w:rPr>
        <w:t xml:space="preserve"> </w:t>
      </w:r>
      <w:r w:rsidR="00F407DE" w:rsidRPr="00A97E5A">
        <w:rPr>
          <w:b/>
          <w:szCs w:val="20"/>
        </w:rPr>
        <w:t>GUIDELINES</w:t>
      </w:r>
    </w:p>
    <w:p w14:paraId="2DC41A78" w14:textId="77777777" w:rsidR="00E672EB" w:rsidRPr="00A97E5A" w:rsidRDefault="00E672EB" w:rsidP="00E07BF1">
      <w:pPr>
        <w:spacing w:after="14" w:line="276" w:lineRule="auto"/>
        <w:ind w:left="0" w:firstLine="0"/>
        <w:contextualSpacing/>
        <w:jc w:val="left"/>
        <w:rPr>
          <w:b/>
          <w:szCs w:val="20"/>
        </w:rPr>
      </w:pPr>
    </w:p>
    <w:p w14:paraId="3D122287" w14:textId="17DC6C1E" w:rsidR="00591385" w:rsidRPr="00A97E5A" w:rsidRDefault="00830475" w:rsidP="00E07BF1">
      <w:pPr>
        <w:spacing w:after="14" w:line="276" w:lineRule="auto"/>
        <w:ind w:left="0" w:firstLine="0"/>
        <w:contextualSpacing/>
        <w:jc w:val="left"/>
        <w:rPr>
          <w:szCs w:val="20"/>
        </w:rPr>
      </w:pPr>
      <w:r w:rsidRPr="00A97E5A">
        <w:rPr>
          <w:szCs w:val="20"/>
        </w:rPr>
        <w:t xml:space="preserve">Between 25 and </w:t>
      </w:r>
      <w:r w:rsidR="00F662B2" w:rsidRPr="00A97E5A">
        <w:rPr>
          <w:szCs w:val="20"/>
        </w:rPr>
        <w:t>50</w:t>
      </w:r>
      <w:r w:rsidRPr="00A97E5A">
        <w:rPr>
          <w:szCs w:val="20"/>
        </w:rPr>
        <w:t xml:space="preserve"> pages is </w:t>
      </w:r>
      <w:r w:rsidR="00E672EB" w:rsidRPr="00A97E5A">
        <w:rPr>
          <w:szCs w:val="20"/>
        </w:rPr>
        <w:t xml:space="preserve">usual and customary - </w:t>
      </w:r>
      <w:r w:rsidRPr="00A97E5A">
        <w:rPr>
          <w:szCs w:val="20"/>
        </w:rPr>
        <w:t xml:space="preserve">no more than </w:t>
      </w:r>
      <w:r w:rsidR="00F662B2" w:rsidRPr="00A97E5A">
        <w:rPr>
          <w:szCs w:val="20"/>
        </w:rPr>
        <w:t>50</w:t>
      </w:r>
      <w:r w:rsidRPr="00A97E5A">
        <w:rPr>
          <w:szCs w:val="20"/>
        </w:rPr>
        <w:t xml:space="preserve"> pages</w:t>
      </w:r>
      <w:r w:rsidR="0039034D" w:rsidRPr="00A97E5A">
        <w:rPr>
          <w:szCs w:val="20"/>
        </w:rPr>
        <w:t xml:space="preserve">. Any appendices to the report should be uploaded into the Addendum section of myAccreditation. </w:t>
      </w:r>
      <w:r w:rsidR="00E672EB" w:rsidRPr="00A97E5A">
        <w:rPr>
          <w:szCs w:val="20"/>
        </w:rPr>
        <w:t>Because there are specific places to upload the strategic plan</w:t>
      </w:r>
      <w:r w:rsidR="00643DF3" w:rsidRPr="00A97E5A">
        <w:rPr>
          <w:szCs w:val="20"/>
        </w:rPr>
        <w:t xml:space="preserve"> and </w:t>
      </w:r>
      <w:r w:rsidR="00E672EB" w:rsidRPr="00A97E5A">
        <w:rPr>
          <w:szCs w:val="20"/>
        </w:rPr>
        <w:t>executive summary, it is expected that the number of appendices will be small. Ensure that while the report tells the story since your last peer review visit, significant attention is paid to forward-looking challenges</w:t>
      </w:r>
      <w:r w:rsidR="00237605" w:rsidRPr="00A97E5A">
        <w:rPr>
          <w:szCs w:val="20"/>
        </w:rPr>
        <w:t xml:space="preserve"> and goals</w:t>
      </w:r>
      <w:r w:rsidR="00E672EB" w:rsidRPr="00A97E5A">
        <w:rPr>
          <w:szCs w:val="20"/>
        </w:rPr>
        <w:t>.</w:t>
      </w:r>
    </w:p>
    <w:p w14:paraId="072A4E4B" w14:textId="77777777" w:rsidR="00D80E62" w:rsidRPr="00A97E5A" w:rsidRDefault="00D80E62" w:rsidP="00E07BF1">
      <w:pPr>
        <w:spacing w:after="14" w:line="276" w:lineRule="auto"/>
        <w:ind w:left="0" w:firstLine="0"/>
        <w:contextualSpacing/>
        <w:jc w:val="left"/>
        <w:rPr>
          <w:szCs w:val="20"/>
        </w:rPr>
      </w:pPr>
    </w:p>
    <w:p w14:paraId="5609ED25" w14:textId="2C32B045" w:rsidR="00AC47F8" w:rsidRPr="00A97E5A" w:rsidRDefault="0092330B" w:rsidP="00E07BF1">
      <w:pPr>
        <w:pStyle w:val="Heading1"/>
        <w:numPr>
          <w:ilvl w:val="0"/>
          <w:numId w:val="10"/>
        </w:numPr>
        <w:spacing w:after="14" w:line="276" w:lineRule="auto"/>
        <w:ind w:left="270" w:hanging="270"/>
        <w:contextualSpacing/>
        <w:rPr>
          <w:szCs w:val="20"/>
          <w:u w:val="none"/>
        </w:rPr>
      </w:pPr>
      <w:r w:rsidRPr="00A97E5A">
        <w:rPr>
          <w:szCs w:val="20"/>
          <w:u w:val="none"/>
        </w:rPr>
        <w:t>OVERVIEW</w:t>
      </w:r>
    </w:p>
    <w:p w14:paraId="2FA103E9" w14:textId="77777777" w:rsidR="00AC680E" w:rsidRPr="00A97E5A" w:rsidRDefault="00AC680E" w:rsidP="00EB5456"/>
    <w:p w14:paraId="3F3BD291" w14:textId="471FC311" w:rsidR="00AC47F8" w:rsidRPr="00A97E5A" w:rsidRDefault="00075215" w:rsidP="05C5781A">
      <w:pPr>
        <w:pStyle w:val="ListParagraph"/>
        <w:numPr>
          <w:ilvl w:val="0"/>
          <w:numId w:val="15"/>
        </w:numPr>
        <w:spacing w:after="14" w:line="276" w:lineRule="auto"/>
        <w:contextualSpacing/>
        <w:rPr>
          <w:rFonts w:ascii="Arial" w:hAnsi="Arial" w:cs="Arial"/>
          <w:sz w:val="20"/>
          <w:szCs w:val="20"/>
        </w:rPr>
      </w:pPr>
      <w:r w:rsidRPr="00A97E5A">
        <w:rPr>
          <w:rFonts w:ascii="Arial" w:hAnsi="Arial" w:cs="Arial"/>
          <w:sz w:val="20"/>
          <w:szCs w:val="20"/>
        </w:rPr>
        <w:t>Provide a</w:t>
      </w:r>
      <w:r w:rsidR="0092330B" w:rsidRPr="00A97E5A">
        <w:rPr>
          <w:rFonts w:ascii="Arial" w:hAnsi="Arial" w:cs="Arial"/>
          <w:sz w:val="20"/>
          <w:szCs w:val="20"/>
        </w:rPr>
        <w:t xml:space="preserve"> </w:t>
      </w:r>
      <w:r w:rsidRPr="00A97E5A">
        <w:rPr>
          <w:rFonts w:ascii="Arial" w:hAnsi="Arial" w:cs="Arial"/>
          <w:sz w:val="20"/>
          <w:szCs w:val="20"/>
        </w:rPr>
        <w:t xml:space="preserve">concise </w:t>
      </w:r>
      <w:r w:rsidR="00876D5E" w:rsidRPr="00A97E5A">
        <w:rPr>
          <w:rFonts w:ascii="Arial" w:hAnsi="Arial" w:cs="Arial"/>
          <w:sz w:val="20"/>
          <w:szCs w:val="20"/>
        </w:rPr>
        <w:t xml:space="preserve">(1-2 pages) </w:t>
      </w:r>
      <w:r w:rsidR="0092330B" w:rsidRPr="00A97E5A">
        <w:rPr>
          <w:rFonts w:ascii="Arial" w:hAnsi="Arial" w:cs="Arial"/>
          <w:sz w:val="20"/>
          <w:szCs w:val="20"/>
        </w:rPr>
        <w:t>situational analysis</w:t>
      </w:r>
      <w:r w:rsidR="001A78DB" w:rsidRPr="00A97E5A">
        <w:rPr>
          <w:rFonts w:ascii="Arial" w:hAnsi="Arial" w:cs="Arial"/>
          <w:sz w:val="20"/>
          <w:szCs w:val="20"/>
        </w:rPr>
        <w:t xml:space="preserve"> that allows the peer review team </w:t>
      </w:r>
      <w:r w:rsidR="003631D5" w:rsidRPr="00A97E5A">
        <w:rPr>
          <w:rFonts w:ascii="Arial" w:hAnsi="Arial" w:cs="Arial"/>
          <w:sz w:val="20"/>
          <w:szCs w:val="20"/>
        </w:rPr>
        <w:t>t</w:t>
      </w:r>
      <w:r w:rsidR="0092330B" w:rsidRPr="00A97E5A">
        <w:rPr>
          <w:rFonts w:ascii="Arial" w:hAnsi="Arial" w:cs="Arial"/>
          <w:sz w:val="20"/>
          <w:szCs w:val="20"/>
        </w:rPr>
        <w:t>o better understand the context</w:t>
      </w:r>
      <w:r w:rsidR="001A78DB" w:rsidRPr="00A97E5A">
        <w:rPr>
          <w:rFonts w:ascii="Arial" w:hAnsi="Arial" w:cs="Arial"/>
          <w:sz w:val="20"/>
          <w:szCs w:val="20"/>
        </w:rPr>
        <w:t xml:space="preserve">, </w:t>
      </w:r>
      <w:r w:rsidR="002A51A4" w:rsidRPr="00A97E5A">
        <w:rPr>
          <w:rFonts w:ascii="Arial" w:hAnsi="Arial" w:cs="Arial"/>
          <w:sz w:val="20"/>
          <w:szCs w:val="20"/>
        </w:rPr>
        <w:t xml:space="preserve">organizational structure, current </w:t>
      </w:r>
      <w:r w:rsidR="001A78DB" w:rsidRPr="00A97E5A">
        <w:rPr>
          <w:rFonts w:ascii="Arial" w:hAnsi="Arial" w:cs="Arial"/>
          <w:sz w:val="20"/>
          <w:szCs w:val="20"/>
        </w:rPr>
        <w:t xml:space="preserve">environment, and specific challenges relative to </w:t>
      </w:r>
      <w:r w:rsidR="00ED290B" w:rsidRPr="00A97E5A">
        <w:rPr>
          <w:rFonts w:ascii="Arial" w:hAnsi="Arial" w:cs="Arial"/>
          <w:sz w:val="20"/>
          <w:szCs w:val="20"/>
        </w:rPr>
        <w:t>the</w:t>
      </w:r>
      <w:r w:rsidR="000E388B" w:rsidRPr="00A97E5A">
        <w:rPr>
          <w:rFonts w:ascii="Arial" w:hAnsi="Arial" w:cs="Arial"/>
          <w:sz w:val="20"/>
          <w:szCs w:val="20"/>
        </w:rPr>
        <w:t xml:space="preserve"> accounting </w:t>
      </w:r>
      <w:r w:rsidR="00625785">
        <w:rPr>
          <w:rFonts w:ascii="Arial" w:hAnsi="Arial" w:cs="Arial"/>
          <w:sz w:val="20"/>
          <w:szCs w:val="20"/>
        </w:rPr>
        <w:t xml:space="preserve">academic </w:t>
      </w:r>
      <w:r w:rsidR="000E388B" w:rsidRPr="00A97E5A">
        <w:rPr>
          <w:rFonts w:ascii="Arial" w:hAnsi="Arial" w:cs="Arial"/>
          <w:sz w:val="20"/>
          <w:szCs w:val="20"/>
        </w:rPr>
        <w:t>unit</w:t>
      </w:r>
      <w:r w:rsidR="001A78DB" w:rsidRPr="00A97E5A">
        <w:rPr>
          <w:rFonts w:ascii="Arial" w:hAnsi="Arial" w:cs="Arial"/>
          <w:sz w:val="20"/>
          <w:szCs w:val="20"/>
        </w:rPr>
        <w:t>.</w:t>
      </w:r>
    </w:p>
    <w:p w14:paraId="087F7C86" w14:textId="1DD8E491" w:rsidR="001A78DB" w:rsidRPr="00A97E5A" w:rsidRDefault="001A78DB" w:rsidP="00E07BF1">
      <w:pPr>
        <w:spacing w:after="14" w:line="276" w:lineRule="auto"/>
        <w:ind w:left="0" w:firstLine="0"/>
        <w:contextualSpacing/>
        <w:jc w:val="left"/>
        <w:rPr>
          <w:bCs/>
          <w:szCs w:val="20"/>
        </w:rPr>
      </w:pPr>
    </w:p>
    <w:p w14:paraId="1E0E3021" w14:textId="39F4EB8F" w:rsidR="001A78DB" w:rsidRPr="00A97E5A" w:rsidRDefault="001A78DB" w:rsidP="00E07BF1">
      <w:pPr>
        <w:pStyle w:val="ListParagraph"/>
        <w:numPr>
          <w:ilvl w:val="0"/>
          <w:numId w:val="15"/>
        </w:numPr>
        <w:spacing w:after="14" w:line="276" w:lineRule="auto"/>
        <w:contextualSpacing/>
        <w:rPr>
          <w:rFonts w:ascii="Arial" w:hAnsi="Arial" w:cs="Arial"/>
          <w:bCs/>
          <w:sz w:val="20"/>
          <w:szCs w:val="20"/>
        </w:rPr>
      </w:pPr>
      <w:r w:rsidRPr="00A97E5A">
        <w:rPr>
          <w:rFonts w:ascii="Arial" w:hAnsi="Arial" w:cs="Arial"/>
          <w:bCs/>
          <w:sz w:val="20"/>
          <w:szCs w:val="20"/>
        </w:rPr>
        <w:t xml:space="preserve">Describe how the </w:t>
      </w:r>
      <w:r w:rsidR="003B2F42" w:rsidRPr="00A97E5A">
        <w:rPr>
          <w:rFonts w:ascii="Arial" w:hAnsi="Arial" w:cs="Arial"/>
          <w:bCs/>
          <w:sz w:val="20"/>
          <w:szCs w:val="20"/>
        </w:rPr>
        <w:t xml:space="preserve">accounting unit </w:t>
      </w:r>
      <w:r w:rsidRPr="00A97E5A">
        <w:rPr>
          <w:rFonts w:ascii="Arial" w:hAnsi="Arial" w:cs="Arial"/>
          <w:bCs/>
          <w:sz w:val="20"/>
          <w:szCs w:val="20"/>
        </w:rPr>
        <w:t xml:space="preserve">has addressed any issues identified </w:t>
      </w:r>
      <w:r w:rsidR="00FC5B0B">
        <w:rPr>
          <w:rFonts w:ascii="Arial" w:hAnsi="Arial" w:cs="Arial"/>
          <w:bCs/>
          <w:sz w:val="20"/>
          <w:szCs w:val="20"/>
        </w:rPr>
        <w:t>from</w:t>
      </w:r>
      <w:r w:rsidR="00FC5B0B" w:rsidRPr="00A97E5A">
        <w:rPr>
          <w:rFonts w:ascii="Arial" w:hAnsi="Arial" w:cs="Arial"/>
          <w:bCs/>
          <w:sz w:val="20"/>
          <w:szCs w:val="20"/>
        </w:rPr>
        <w:t xml:space="preserve"> </w:t>
      </w:r>
      <w:r w:rsidRPr="00A97E5A">
        <w:rPr>
          <w:rFonts w:ascii="Arial" w:hAnsi="Arial" w:cs="Arial"/>
          <w:bCs/>
          <w:sz w:val="20"/>
          <w:szCs w:val="20"/>
        </w:rPr>
        <w:t>the prior peer review visit</w:t>
      </w:r>
      <w:r w:rsidR="00FC5B0B">
        <w:rPr>
          <w:rFonts w:ascii="Arial" w:hAnsi="Arial" w:cs="Arial"/>
          <w:bCs/>
          <w:sz w:val="20"/>
          <w:szCs w:val="20"/>
        </w:rPr>
        <w:t xml:space="preserve"> as captured in the decision letter from the board of directors</w:t>
      </w:r>
      <w:r w:rsidRPr="00A97E5A">
        <w:rPr>
          <w:rFonts w:ascii="Arial" w:hAnsi="Arial" w:cs="Arial"/>
          <w:bCs/>
          <w:sz w:val="20"/>
          <w:szCs w:val="20"/>
        </w:rPr>
        <w:t>. Please cite the specific standard you were asked to address.</w:t>
      </w:r>
      <w:r w:rsidR="00DF77B0" w:rsidRPr="00A97E5A" w:rsidDel="00DF77B0">
        <w:rPr>
          <w:rFonts w:ascii="Arial" w:hAnsi="Arial" w:cs="Arial"/>
          <w:bCs/>
          <w:sz w:val="20"/>
          <w:szCs w:val="20"/>
        </w:rPr>
        <w:t xml:space="preserve"> </w:t>
      </w:r>
    </w:p>
    <w:p w14:paraId="622267A3" w14:textId="63359BB1" w:rsidR="001A78DB" w:rsidRPr="00A97E5A" w:rsidRDefault="001A78DB" w:rsidP="00E07BF1">
      <w:pPr>
        <w:spacing w:after="14" w:line="276" w:lineRule="auto"/>
        <w:contextualSpacing/>
        <w:rPr>
          <w:bCs/>
          <w:szCs w:val="20"/>
        </w:rPr>
      </w:pPr>
    </w:p>
    <w:p w14:paraId="24680607" w14:textId="5A4615E8" w:rsidR="00AC47F8" w:rsidRPr="00A97E5A" w:rsidRDefault="002A51A4" w:rsidP="00E07BF1">
      <w:pPr>
        <w:pStyle w:val="ListParagraph"/>
        <w:numPr>
          <w:ilvl w:val="0"/>
          <w:numId w:val="15"/>
        </w:numPr>
        <w:spacing w:after="14" w:line="276" w:lineRule="auto"/>
        <w:contextualSpacing/>
        <w:rPr>
          <w:rFonts w:ascii="Arial" w:hAnsi="Arial" w:cs="Arial"/>
          <w:bCs/>
          <w:sz w:val="20"/>
          <w:szCs w:val="20"/>
        </w:rPr>
      </w:pPr>
      <w:r w:rsidRPr="00A97E5A">
        <w:rPr>
          <w:rFonts w:ascii="Arial" w:hAnsi="Arial" w:cs="Arial"/>
          <w:bCs/>
          <w:sz w:val="20"/>
          <w:szCs w:val="20"/>
        </w:rPr>
        <w:t xml:space="preserve">If the </w:t>
      </w:r>
      <w:r w:rsidR="003B2F42" w:rsidRPr="00A97E5A">
        <w:rPr>
          <w:rFonts w:ascii="Arial" w:hAnsi="Arial" w:cs="Arial"/>
          <w:bCs/>
          <w:sz w:val="20"/>
          <w:szCs w:val="20"/>
        </w:rPr>
        <w:t xml:space="preserve">accounting unit </w:t>
      </w:r>
      <w:r w:rsidRPr="00A97E5A">
        <w:rPr>
          <w:rFonts w:ascii="Arial" w:hAnsi="Arial" w:cs="Arial"/>
          <w:bCs/>
          <w:sz w:val="20"/>
          <w:szCs w:val="20"/>
        </w:rPr>
        <w:t xml:space="preserve">filed any substantive change request(s) since the last peer review visit, please provide a concise summary of the request and current status of the situation, including how the school incorporated the advice given by the </w:t>
      </w:r>
      <w:r w:rsidR="003B2F42" w:rsidRPr="00A97E5A">
        <w:rPr>
          <w:rFonts w:ascii="Arial" w:hAnsi="Arial" w:cs="Arial"/>
          <w:bCs/>
          <w:sz w:val="20"/>
          <w:szCs w:val="20"/>
        </w:rPr>
        <w:t xml:space="preserve">Accounting Accreditation Committee </w:t>
      </w:r>
      <w:r w:rsidRPr="00A97E5A">
        <w:rPr>
          <w:rFonts w:ascii="Arial" w:hAnsi="Arial" w:cs="Arial"/>
          <w:bCs/>
          <w:sz w:val="20"/>
          <w:szCs w:val="20"/>
        </w:rPr>
        <w:t>(</w:t>
      </w:r>
      <w:r w:rsidR="003B2F42" w:rsidRPr="00A97E5A">
        <w:rPr>
          <w:rFonts w:ascii="Arial" w:hAnsi="Arial" w:cs="Arial"/>
          <w:bCs/>
          <w:sz w:val="20"/>
          <w:szCs w:val="20"/>
        </w:rPr>
        <w:t>AA</w:t>
      </w:r>
      <w:r w:rsidRPr="00A97E5A">
        <w:rPr>
          <w:rFonts w:ascii="Arial" w:hAnsi="Arial" w:cs="Arial"/>
          <w:bCs/>
          <w:sz w:val="20"/>
          <w:szCs w:val="20"/>
        </w:rPr>
        <w:t>C).</w:t>
      </w:r>
      <w:r w:rsidR="00876D5E" w:rsidRPr="00A97E5A">
        <w:rPr>
          <w:rFonts w:ascii="Arial" w:hAnsi="Arial" w:cs="Arial"/>
          <w:bCs/>
          <w:sz w:val="20"/>
          <w:szCs w:val="20"/>
        </w:rPr>
        <w:t xml:space="preserve"> (Indicate N/A if the school has not filed a substantive change request since the last peer review visit.)</w:t>
      </w:r>
    </w:p>
    <w:p w14:paraId="14095DBB" w14:textId="77777777" w:rsidR="002A51A4" w:rsidRPr="00A97E5A" w:rsidRDefault="002A51A4" w:rsidP="002D6263">
      <w:pPr>
        <w:pStyle w:val="ListParagraph"/>
        <w:spacing w:after="14" w:line="276" w:lineRule="auto"/>
        <w:ind w:left="0"/>
        <w:contextualSpacing/>
        <w:rPr>
          <w:rFonts w:ascii="Arial" w:hAnsi="Arial" w:cs="Arial"/>
          <w:bCs/>
          <w:sz w:val="20"/>
          <w:szCs w:val="20"/>
        </w:rPr>
      </w:pPr>
    </w:p>
    <w:p w14:paraId="5C9A9446" w14:textId="4AEE440E" w:rsidR="002A51A4" w:rsidRPr="00A97E5A" w:rsidRDefault="002A51A4" w:rsidP="05C5781A">
      <w:pPr>
        <w:pStyle w:val="ListParagraph"/>
        <w:numPr>
          <w:ilvl w:val="0"/>
          <w:numId w:val="15"/>
        </w:numPr>
        <w:spacing w:after="14" w:line="276" w:lineRule="auto"/>
        <w:contextualSpacing/>
        <w:rPr>
          <w:rFonts w:ascii="Arial" w:hAnsi="Arial" w:cs="Arial"/>
          <w:sz w:val="20"/>
          <w:szCs w:val="20"/>
        </w:rPr>
      </w:pPr>
      <w:r w:rsidRPr="00A97E5A">
        <w:rPr>
          <w:rFonts w:ascii="Arial" w:hAnsi="Arial" w:cs="Arial"/>
          <w:b/>
          <w:bCs/>
          <w:sz w:val="20"/>
          <w:szCs w:val="20"/>
        </w:rPr>
        <w:t xml:space="preserve">Consultative Guidance: </w:t>
      </w:r>
      <w:r w:rsidRPr="00A97E5A">
        <w:rPr>
          <w:rFonts w:ascii="Arial" w:hAnsi="Arial" w:cs="Arial"/>
          <w:sz w:val="20"/>
          <w:szCs w:val="20"/>
        </w:rPr>
        <w:t>A great advantage to having a peer review visit is the host school ma</w:t>
      </w:r>
      <w:r w:rsidR="009A5E16" w:rsidRPr="00A97E5A">
        <w:rPr>
          <w:rFonts w:ascii="Arial" w:hAnsi="Arial" w:cs="Arial"/>
          <w:sz w:val="20"/>
          <w:szCs w:val="20"/>
        </w:rPr>
        <w:t>y</w:t>
      </w:r>
      <w:r w:rsidRPr="00A97E5A">
        <w:rPr>
          <w:rFonts w:ascii="Arial" w:hAnsi="Arial" w:cs="Arial"/>
          <w:sz w:val="20"/>
          <w:szCs w:val="20"/>
        </w:rPr>
        <w:t xml:space="preserve"> seek advice from the peer review team on specific challenges the school is facing. In this section, identify any such areas the </w:t>
      </w:r>
      <w:r w:rsidR="0064400C" w:rsidRPr="00A97E5A">
        <w:rPr>
          <w:rFonts w:ascii="Arial" w:hAnsi="Arial" w:cs="Arial"/>
          <w:sz w:val="20"/>
          <w:szCs w:val="20"/>
        </w:rPr>
        <w:t xml:space="preserve">unit </w:t>
      </w:r>
      <w:r w:rsidRPr="00A97E5A">
        <w:rPr>
          <w:rFonts w:ascii="Arial" w:hAnsi="Arial" w:cs="Arial"/>
          <w:sz w:val="20"/>
          <w:szCs w:val="20"/>
        </w:rPr>
        <w:t xml:space="preserve">would like the peer review team to provide consultative advice on. The peer review team may or may not have direct experience with the challenge identified by the </w:t>
      </w:r>
      <w:r w:rsidR="0056026F" w:rsidRPr="00A97E5A">
        <w:rPr>
          <w:rFonts w:ascii="Arial" w:hAnsi="Arial" w:cs="Arial"/>
          <w:sz w:val="20"/>
          <w:szCs w:val="20"/>
        </w:rPr>
        <w:t>school but</w:t>
      </w:r>
      <w:r w:rsidRPr="00A97E5A">
        <w:rPr>
          <w:rFonts w:ascii="Arial" w:hAnsi="Arial" w:cs="Arial"/>
          <w:sz w:val="20"/>
          <w:szCs w:val="20"/>
        </w:rPr>
        <w:t xml:space="preserve"> may give the school guidance on other resources the school could </w:t>
      </w:r>
      <w:r w:rsidR="00876D5E" w:rsidRPr="00A97E5A">
        <w:rPr>
          <w:rFonts w:ascii="Arial" w:hAnsi="Arial" w:cs="Arial"/>
          <w:sz w:val="20"/>
          <w:szCs w:val="20"/>
        </w:rPr>
        <w:t>consult.</w:t>
      </w:r>
    </w:p>
    <w:p w14:paraId="55BEABBC" w14:textId="0ECF38EC" w:rsidR="009143B2" w:rsidRPr="00A97E5A" w:rsidRDefault="009143B2" w:rsidP="00E07BF1">
      <w:pPr>
        <w:spacing w:after="14" w:line="276" w:lineRule="auto"/>
        <w:contextualSpacing/>
        <w:rPr>
          <w:bCs/>
          <w:szCs w:val="20"/>
        </w:rPr>
      </w:pPr>
    </w:p>
    <w:p w14:paraId="78E3BB08" w14:textId="5B9E7E51" w:rsidR="00AB5341" w:rsidRPr="00A97E5A" w:rsidRDefault="009143B2" w:rsidP="00AB5341">
      <w:pPr>
        <w:pStyle w:val="ListParagraph"/>
        <w:numPr>
          <w:ilvl w:val="0"/>
          <w:numId w:val="15"/>
        </w:numPr>
        <w:autoSpaceDE w:val="0"/>
        <w:autoSpaceDN w:val="0"/>
        <w:adjustRightInd w:val="0"/>
        <w:contextualSpacing/>
        <w:rPr>
          <w:rFonts w:ascii="Arial" w:hAnsi="Arial" w:cs="Arial"/>
          <w:b/>
          <w:sz w:val="20"/>
          <w:szCs w:val="20"/>
        </w:rPr>
      </w:pPr>
      <w:r w:rsidRPr="00A97E5A">
        <w:rPr>
          <w:rFonts w:ascii="Arial" w:hAnsi="Arial" w:cs="Arial"/>
          <w:b/>
          <w:bCs/>
          <w:sz w:val="20"/>
          <w:szCs w:val="20"/>
        </w:rPr>
        <w:t>New Degree Programs:</w:t>
      </w:r>
      <w:r w:rsidR="009A5E16" w:rsidRPr="00A97E5A">
        <w:rPr>
          <w:rFonts w:ascii="Arial" w:hAnsi="Arial" w:cs="Arial"/>
          <w:b/>
          <w:bCs/>
          <w:sz w:val="20"/>
          <w:szCs w:val="20"/>
        </w:rPr>
        <w:t xml:space="preserve"> </w:t>
      </w:r>
      <w:r w:rsidRPr="00A97E5A">
        <w:rPr>
          <w:rFonts w:ascii="Arial" w:hAnsi="Arial" w:cs="Arial"/>
          <w:sz w:val="20"/>
          <w:szCs w:val="20"/>
        </w:rPr>
        <w:t xml:space="preserve">Provide a list of </w:t>
      </w:r>
      <w:r w:rsidR="000E388B" w:rsidRPr="00A97E5A">
        <w:rPr>
          <w:rFonts w:ascii="Arial" w:hAnsi="Arial" w:cs="Arial"/>
          <w:sz w:val="20"/>
          <w:szCs w:val="20"/>
        </w:rPr>
        <w:t xml:space="preserve">accounting </w:t>
      </w:r>
      <w:r w:rsidRPr="00A97E5A">
        <w:rPr>
          <w:rFonts w:ascii="Arial" w:hAnsi="Arial" w:cs="Arial"/>
          <w:sz w:val="20"/>
          <w:szCs w:val="20"/>
        </w:rPr>
        <w:t>degree programs</w:t>
      </w:r>
      <w:r w:rsidR="00C37E07" w:rsidRPr="00A97E5A">
        <w:rPr>
          <w:rFonts w:ascii="Arial" w:hAnsi="Arial" w:cs="Arial"/>
          <w:sz w:val="20"/>
          <w:szCs w:val="20"/>
        </w:rPr>
        <w:t>, including level of degree,</w:t>
      </w:r>
      <w:r w:rsidRPr="00A97E5A">
        <w:rPr>
          <w:rFonts w:ascii="Arial" w:hAnsi="Arial" w:cs="Arial"/>
          <w:sz w:val="20"/>
          <w:szCs w:val="20"/>
        </w:rPr>
        <w:t xml:space="preserve"> </w:t>
      </w:r>
      <w:r w:rsidR="00C37E07" w:rsidRPr="00A97E5A">
        <w:rPr>
          <w:rFonts w:ascii="Arial" w:hAnsi="Arial" w:cs="Arial"/>
          <w:sz w:val="20"/>
          <w:szCs w:val="20"/>
        </w:rPr>
        <w:t>begun</w:t>
      </w:r>
      <w:r w:rsidRPr="00A97E5A">
        <w:rPr>
          <w:rFonts w:ascii="Arial" w:hAnsi="Arial" w:cs="Arial"/>
          <w:sz w:val="20"/>
          <w:szCs w:val="20"/>
        </w:rPr>
        <w:t xml:space="preserve"> since the previous accreditation review</w:t>
      </w:r>
      <w:r w:rsidR="00C37E07" w:rsidRPr="00A97E5A">
        <w:rPr>
          <w:rFonts w:ascii="Arial" w:hAnsi="Arial" w:cs="Arial"/>
          <w:sz w:val="20"/>
          <w:szCs w:val="20"/>
        </w:rPr>
        <w:t>.</w:t>
      </w:r>
    </w:p>
    <w:p w14:paraId="538B1153" w14:textId="367AEFBF" w:rsidR="00AB5341" w:rsidRPr="00FC5B0B" w:rsidRDefault="00AB5341" w:rsidP="00AB5341">
      <w:pPr>
        <w:pStyle w:val="ListParagraph"/>
        <w:rPr>
          <w:rFonts w:ascii="Arial" w:hAnsi="Arial" w:cs="Arial"/>
        </w:rPr>
      </w:pPr>
    </w:p>
    <w:p w14:paraId="254C4389" w14:textId="79C7ADBE" w:rsidR="00FB2B20" w:rsidRPr="00FC5B0B" w:rsidRDefault="00FB2B20" w:rsidP="00AB5341">
      <w:pPr>
        <w:pStyle w:val="ListParagraph"/>
        <w:rPr>
          <w:rFonts w:ascii="Arial" w:hAnsi="Arial" w:cs="Arial"/>
        </w:rPr>
      </w:pPr>
    </w:p>
    <w:p w14:paraId="484E3883" w14:textId="6332793A" w:rsidR="009023B0" w:rsidRPr="00A97E5A" w:rsidRDefault="006F5495" w:rsidP="00F249B5">
      <w:pPr>
        <w:pStyle w:val="ListParagraph"/>
        <w:ind w:left="0"/>
        <w:rPr>
          <w:rFonts w:ascii="Arial" w:hAnsi="Arial" w:cs="Arial"/>
          <w:b/>
          <w:bCs/>
          <w:sz w:val="24"/>
          <w:szCs w:val="24"/>
        </w:rPr>
      </w:pPr>
      <w:r w:rsidRPr="00FC5B0B">
        <w:rPr>
          <w:rFonts w:ascii="Arial" w:hAnsi="Arial" w:cs="Arial"/>
          <w:b/>
          <w:bCs/>
          <w:sz w:val="24"/>
          <w:szCs w:val="24"/>
        </w:rPr>
        <w:t xml:space="preserve">II. </w:t>
      </w:r>
      <w:r w:rsidR="000F69C5" w:rsidRPr="00A97E5A">
        <w:rPr>
          <w:rFonts w:ascii="Arial" w:eastAsia="Arial" w:hAnsi="Arial" w:cs="Arial"/>
          <w:b/>
          <w:caps/>
          <w:color w:val="000000"/>
          <w:sz w:val="20"/>
          <w:szCs w:val="20"/>
          <w:u w:color="000000"/>
        </w:rPr>
        <w:t xml:space="preserve">Three </w:t>
      </w:r>
      <w:r w:rsidR="00D950C7" w:rsidRPr="00A97E5A">
        <w:rPr>
          <w:rFonts w:ascii="Arial" w:eastAsia="Arial" w:hAnsi="Arial" w:cs="Arial"/>
          <w:b/>
          <w:caps/>
          <w:color w:val="000000"/>
          <w:sz w:val="20"/>
          <w:szCs w:val="20"/>
          <w:u w:color="000000"/>
        </w:rPr>
        <w:t>Areas of the A</w:t>
      </w:r>
      <w:r w:rsidR="00C23689" w:rsidRPr="00A97E5A">
        <w:rPr>
          <w:rFonts w:ascii="Arial" w:eastAsia="Arial" w:hAnsi="Arial" w:cs="Arial"/>
          <w:b/>
          <w:caps/>
          <w:color w:val="000000"/>
          <w:sz w:val="20"/>
          <w:szCs w:val="20"/>
          <w:u w:color="000000"/>
        </w:rPr>
        <w:t xml:space="preserve">ccounting </w:t>
      </w:r>
      <w:r w:rsidR="00D950C7" w:rsidRPr="00A97E5A">
        <w:rPr>
          <w:rFonts w:ascii="Arial" w:eastAsia="Arial" w:hAnsi="Arial" w:cs="Arial"/>
          <w:b/>
          <w:caps/>
          <w:color w:val="000000"/>
          <w:sz w:val="20"/>
          <w:szCs w:val="20"/>
          <w:u w:color="000000"/>
        </w:rPr>
        <w:t>A</w:t>
      </w:r>
      <w:r w:rsidR="00C23689" w:rsidRPr="00A97E5A">
        <w:rPr>
          <w:rFonts w:ascii="Arial" w:eastAsia="Arial" w:hAnsi="Arial" w:cs="Arial"/>
          <w:b/>
          <w:caps/>
          <w:color w:val="000000"/>
          <w:sz w:val="20"/>
          <w:szCs w:val="20"/>
          <w:u w:color="000000"/>
        </w:rPr>
        <w:t>ccreditation</w:t>
      </w:r>
      <w:r w:rsidR="00D950C7" w:rsidRPr="00A97E5A">
        <w:rPr>
          <w:rFonts w:ascii="Arial" w:eastAsia="Arial" w:hAnsi="Arial" w:cs="Arial"/>
          <w:b/>
          <w:caps/>
          <w:color w:val="000000"/>
          <w:sz w:val="20"/>
          <w:szCs w:val="20"/>
          <w:u w:color="000000"/>
        </w:rPr>
        <w:t xml:space="preserve"> S</w:t>
      </w:r>
      <w:r w:rsidR="00C23689" w:rsidRPr="00A97E5A">
        <w:rPr>
          <w:rFonts w:ascii="Arial" w:eastAsia="Arial" w:hAnsi="Arial" w:cs="Arial"/>
          <w:b/>
          <w:caps/>
          <w:color w:val="000000"/>
          <w:sz w:val="20"/>
          <w:szCs w:val="20"/>
          <w:u w:color="000000"/>
        </w:rPr>
        <w:t>tandards</w:t>
      </w:r>
      <w:r w:rsidR="00FB3628" w:rsidRPr="00A97E5A">
        <w:rPr>
          <w:rFonts w:ascii="Arial" w:eastAsia="Arial" w:hAnsi="Arial" w:cs="Arial"/>
          <w:b/>
          <w:caps/>
          <w:color w:val="000000"/>
          <w:sz w:val="20"/>
          <w:szCs w:val="20"/>
          <w:u w:color="000000"/>
        </w:rPr>
        <w:t xml:space="preserve"> – P</w:t>
      </w:r>
      <w:r w:rsidR="00C23689" w:rsidRPr="00A97E5A">
        <w:rPr>
          <w:rFonts w:ascii="Arial" w:eastAsia="Arial" w:hAnsi="Arial" w:cs="Arial"/>
          <w:b/>
          <w:caps/>
          <w:color w:val="000000"/>
          <w:sz w:val="20"/>
          <w:szCs w:val="20"/>
          <w:u w:color="000000"/>
        </w:rPr>
        <w:t>ast</w:t>
      </w:r>
      <w:r w:rsidR="00FB3628" w:rsidRPr="00A97E5A">
        <w:rPr>
          <w:rFonts w:ascii="Arial" w:eastAsia="Arial" w:hAnsi="Arial" w:cs="Arial"/>
          <w:b/>
          <w:caps/>
          <w:color w:val="000000"/>
          <w:sz w:val="20"/>
          <w:szCs w:val="20"/>
          <w:u w:color="000000"/>
        </w:rPr>
        <w:t xml:space="preserve"> </w:t>
      </w:r>
      <w:r w:rsidR="00C23689" w:rsidRPr="00A97E5A">
        <w:rPr>
          <w:rFonts w:ascii="Arial" w:eastAsia="Arial" w:hAnsi="Arial" w:cs="Arial"/>
          <w:b/>
          <w:caps/>
          <w:color w:val="000000"/>
          <w:sz w:val="20"/>
          <w:szCs w:val="20"/>
          <w:u w:color="000000"/>
        </w:rPr>
        <w:t xml:space="preserve">and </w:t>
      </w:r>
      <w:r w:rsidR="00FB3628" w:rsidRPr="00A97E5A">
        <w:rPr>
          <w:rFonts w:ascii="Arial" w:eastAsia="Arial" w:hAnsi="Arial" w:cs="Arial"/>
          <w:b/>
          <w:caps/>
          <w:color w:val="000000"/>
          <w:sz w:val="20"/>
          <w:szCs w:val="20"/>
          <w:u w:color="000000"/>
        </w:rPr>
        <w:t>F</w:t>
      </w:r>
      <w:r w:rsidR="00C23689" w:rsidRPr="00A97E5A">
        <w:rPr>
          <w:rFonts w:ascii="Arial" w:eastAsia="Arial" w:hAnsi="Arial" w:cs="Arial"/>
          <w:b/>
          <w:caps/>
          <w:color w:val="000000"/>
          <w:sz w:val="20"/>
          <w:szCs w:val="20"/>
          <w:u w:color="000000"/>
        </w:rPr>
        <w:t>uture</w:t>
      </w:r>
      <w:r w:rsidR="00FB3628" w:rsidRPr="00A97E5A">
        <w:rPr>
          <w:rFonts w:ascii="Arial" w:eastAsia="Arial" w:hAnsi="Arial" w:cs="Arial"/>
          <w:b/>
          <w:caps/>
          <w:color w:val="000000"/>
          <w:sz w:val="20"/>
          <w:szCs w:val="20"/>
          <w:u w:color="000000"/>
        </w:rPr>
        <w:t xml:space="preserve"> L</w:t>
      </w:r>
      <w:r w:rsidR="00C23689" w:rsidRPr="00A97E5A">
        <w:rPr>
          <w:rFonts w:ascii="Arial" w:eastAsia="Arial" w:hAnsi="Arial" w:cs="Arial"/>
          <w:b/>
          <w:caps/>
          <w:color w:val="000000"/>
          <w:sz w:val="20"/>
          <w:szCs w:val="20"/>
          <w:u w:color="000000"/>
        </w:rPr>
        <w:t>ook</w:t>
      </w:r>
    </w:p>
    <w:p w14:paraId="6966FC22" w14:textId="77777777" w:rsidR="00F249B5" w:rsidRPr="00A97E5A" w:rsidRDefault="00F249B5" w:rsidP="00F249B5">
      <w:pPr>
        <w:pStyle w:val="ListParagraph"/>
        <w:ind w:left="0"/>
        <w:rPr>
          <w:rFonts w:ascii="Arial" w:hAnsi="Arial" w:cs="Arial"/>
          <w:b/>
          <w:bCs/>
        </w:rPr>
      </w:pPr>
    </w:p>
    <w:p w14:paraId="5520E208" w14:textId="249E63E7" w:rsidR="00AB5341" w:rsidRPr="00FC5B0B" w:rsidRDefault="00E41365" w:rsidP="00EB5456">
      <w:pPr>
        <w:pStyle w:val="ListParagraph"/>
        <w:ind w:left="0"/>
        <w:rPr>
          <w:rFonts w:ascii="Arial" w:hAnsi="Arial" w:cs="Arial"/>
        </w:rPr>
      </w:pPr>
      <w:r w:rsidRPr="00A97E5A">
        <w:rPr>
          <w:rFonts w:ascii="Arial" w:hAnsi="Arial" w:cs="Arial"/>
          <w:b/>
        </w:rPr>
        <w:t xml:space="preserve">A. </w:t>
      </w:r>
      <w:r w:rsidR="00AB5341" w:rsidRPr="00A97E5A">
        <w:rPr>
          <w:rFonts w:ascii="Arial" w:hAnsi="Arial" w:cs="Arial"/>
          <w:b/>
        </w:rPr>
        <w:t>Strategic Management and Innovation for Accounting Academic Units</w:t>
      </w:r>
    </w:p>
    <w:p w14:paraId="483B29F3" w14:textId="6B6B5D99" w:rsidR="00386F10" w:rsidRPr="00A97E5A" w:rsidRDefault="00386F10" w:rsidP="00EB5456">
      <w:pPr>
        <w:spacing w:after="14" w:line="276" w:lineRule="auto"/>
        <w:ind w:left="270" w:firstLine="0"/>
        <w:contextualSpacing/>
      </w:pPr>
    </w:p>
    <w:p w14:paraId="21F18BB8" w14:textId="2AF564DF" w:rsidR="00900F14" w:rsidRPr="00A97E5A" w:rsidRDefault="00775AA3" w:rsidP="00EB5456">
      <w:pPr>
        <w:spacing w:after="14" w:line="240" w:lineRule="auto"/>
        <w:ind w:left="0" w:firstLine="0"/>
        <w:contextualSpacing/>
        <w:rPr>
          <w:szCs w:val="20"/>
        </w:rPr>
      </w:pPr>
      <w:proofErr w:type="spellStart"/>
      <w:r w:rsidRPr="00A97E5A">
        <w:rPr>
          <w:szCs w:val="20"/>
        </w:rPr>
        <w:t>i</w:t>
      </w:r>
      <w:proofErr w:type="spellEnd"/>
      <w:r w:rsidRPr="00A97E5A">
        <w:rPr>
          <w:szCs w:val="20"/>
        </w:rPr>
        <w:t>)</w:t>
      </w:r>
      <w:r w:rsidR="007D525B" w:rsidRPr="00A97E5A">
        <w:rPr>
          <w:szCs w:val="20"/>
        </w:rPr>
        <w:t xml:space="preserve"> </w:t>
      </w:r>
      <w:r w:rsidRPr="00A97E5A">
        <w:rPr>
          <w:b/>
          <w:bCs/>
          <w:szCs w:val="20"/>
        </w:rPr>
        <w:t xml:space="preserve"> </w:t>
      </w:r>
      <w:r w:rsidR="007D525B" w:rsidRPr="00A97E5A">
        <w:rPr>
          <w:b/>
          <w:bCs/>
          <w:szCs w:val="20"/>
        </w:rPr>
        <w:t xml:space="preserve"> </w:t>
      </w:r>
      <w:r w:rsidR="00AB5341" w:rsidRPr="00A97E5A">
        <w:rPr>
          <w:szCs w:val="20"/>
        </w:rPr>
        <w:t>Describe the strategic management planning process of the</w:t>
      </w:r>
      <w:r w:rsidR="00921A89" w:rsidRPr="00A97E5A">
        <w:rPr>
          <w:szCs w:val="20"/>
        </w:rPr>
        <w:t xml:space="preserve"> accounting</w:t>
      </w:r>
      <w:r w:rsidR="002F2482">
        <w:rPr>
          <w:szCs w:val="20"/>
        </w:rPr>
        <w:t xml:space="preserve"> academic</w:t>
      </w:r>
      <w:r w:rsidR="00921A89" w:rsidRPr="00A97E5A">
        <w:rPr>
          <w:szCs w:val="20"/>
        </w:rPr>
        <w:t xml:space="preserve"> unit in relation to (or in the context of) the school</w:t>
      </w:r>
      <w:r w:rsidR="00386F10" w:rsidRPr="00A97E5A">
        <w:rPr>
          <w:szCs w:val="20"/>
        </w:rPr>
        <w:t>, including</w:t>
      </w:r>
    </w:p>
    <w:p w14:paraId="1311E5C4" w14:textId="03296D58" w:rsidR="00E2066F" w:rsidRPr="00A97E5A" w:rsidRDefault="00E2066F" w:rsidP="00E2066F">
      <w:pPr>
        <w:pStyle w:val="ListParagraph"/>
        <w:numPr>
          <w:ilvl w:val="0"/>
          <w:numId w:val="17"/>
        </w:numPr>
        <w:spacing w:after="14" w:line="276" w:lineRule="auto"/>
        <w:ind w:hanging="365"/>
        <w:contextualSpacing/>
        <w:rPr>
          <w:rFonts w:ascii="Arial" w:hAnsi="Arial" w:cs="Arial"/>
          <w:sz w:val="20"/>
          <w:szCs w:val="20"/>
        </w:rPr>
      </w:pPr>
      <w:r w:rsidRPr="00A97E5A">
        <w:rPr>
          <w:rFonts w:ascii="Arial" w:hAnsi="Arial" w:cs="Arial"/>
          <w:sz w:val="20"/>
          <w:szCs w:val="20"/>
        </w:rPr>
        <w:t xml:space="preserve">Identification of the </w:t>
      </w:r>
      <w:r w:rsidR="00BD5B99" w:rsidRPr="00A97E5A">
        <w:rPr>
          <w:rFonts w:ascii="Arial" w:hAnsi="Arial" w:cs="Arial"/>
          <w:sz w:val="20"/>
          <w:szCs w:val="20"/>
        </w:rPr>
        <w:t>unit’s</w:t>
      </w:r>
      <w:r w:rsidRPr="00A97E5A">
        <w:rPr>
          <w:rFonts w:ascii="Arial" w:hAnsi="Arial" w:cs="Arial"/>
          <w:sz w:val="20"/>
          <w:szCs w:val="20"/>
        </w:rPr>
        <w:t xml:space="preserve"> mission statement and major strategic initiatives,</w:t>
      </w:r>
    </w:p>
    <w:p w14:paraId="30A8396A" w14:textId="77777777" w:rsidR="00E2066F" w:rsidRPr="00A97E5A" w:rsidRDefault="00E2066F" w:rsidP="00E2066F">
      <w:pPr>
        <w:pStyle w:val="ListParagraph"/>
        <w:numPr>
          <w:ilvl w:val="0"/>
          <w:numId w:val="17"/>
        </w:numPr>
        <w:spacing w:after="14" w:line="276" w:lineRule="auto"/>
        <w:ind w:hanging="365"/>
        <w:contextualSpacing/>
        <w:rPr>
          <w:rFonts w:ascii="Arial" w:hAnsi="Arial" w:cs="Arial"/>
          <w:sz w:val="20"/>
          <w:szCs w:val="20"/>
        </w:rPr>
      </w:pPr>
      <w:r w:rsidRPr="00A97E5A">
        <w:rPr>
          <w:rFonts w:ascii="Arial" w:hAnsi="Arial" w:cs="Arial"/>
          <w:sz w:val="20"/>
          <w:szCs w:val="20"/>
        </w:rPr>
        <w:t>How the strategic plan is used to inform the school’s decision-making processes,</w:t>
      </w:r>
    </w:p>
    <w:p w14:paraId="40AF6D9A" w14:textId="6D16F337" w:rsidR="00E2066F" w:rsidRPr="00A97E5A" w:rsidRDefault="00E2066F" w:rsidP="00E2066F">
      <w:pPr>
        <w:pStyle w:val="ListParagraph"/>
        <w:numPr>
          <w:ilvl w:val="0"/>
          <w:numId w:val="17"/>
        </w:numPr>
        <w:spacing w:after="14" w:line="276" w:lineRule="auto"/>
        <w:ind w:hanging="365"/>
        <w:contextualSpacing/>
        <w:rPr>
          <w:rFonts w:ascii="Arial" w:hAnsi="Arial" w:cs="Arial"/>
          <w:sz w:val="20"/>
          <w:szCs w:val="20"/>
        </w:rPr>
      </w:pPr>
      <w:r w:rsidRPr="00A97E5A">
        <w:rPr>
          <w:rFonts w:ascii="Arial" w:hAnsi="Arial" w:cs="Arial"/>
          <w:sz w:val="20"/>
          <w:szCs w:val="20"/>
        </w:rPr>
        <w:t>The process for monitoring success towards planned initiatives</w:t>
      </w:r>
      <w:r w:rsidR="00811C1B" w:rsidRPr="00A97E5A">
        <w:rPr>
          <w:rFonts w:ascii="Arial" w:hAnsi="Arial" w:cs="Arial"/>
          <w:sz w:val="20"/>
          <w:szCs w:val="20"/>
        </w:rPr>
        <w:t>,</w:t>
      </w:r>
    </w:p>
    <w:p w14:paraId="250C7B79" w14:textId="589CF269" w:rsidR="00E2066F" w:rsidRPr="00A97E5A" w:rsidRDefault="00E2066F" w:rsidP="00E2066F">
      <w:pPr>
        <w:pStyle w:val="ListParagraph"/>
        <w:numPr>
          <w:ilvl w:val="0"/>
          <w:numId w:val="17"/>
        </w:numPr>
        <w:spacing w:after="14" w:line="276" w:lineRule="auto"/>
        <w:ind w:hanging="365"/>
        <w:contextualSpacing/>
        <w:rPr>
          <w:rFonts w:ascii="Arial" w:hAnsi="Arial" w:cs="Arial"/>
          <w:sz w:val="20"/>
          <w:szCs w:val="20"/>
        </w:rPr>
      </w:pPr>
      <w:r w:rsidRPr="00A97E5A">
        <w:rPr>
          <w:rFonts w:ascii="Arial" w:hAnsi="Arial" w:cs="Arial"/>
          <w:sz w:val="20"/>
          <w:szCs w:val="20"/>
        </w:rPr>
        <w:t>How regularly the plan is updated, by whom, and when,</w:t>
      </w:r>
    </w:p>
    <w:p w14:paraId="180C8E86" w14:textId="77777777" w:rsidR="00CF6302" w:rsidRPr="00A97E5A" w:rsidRDefault="00CF6302" w:rsidP="00EB5456">
      <w:pPr>
        <w:spacing w:after="14" w:line="276" w:lineRule="auto"/>
        <w:contextualSpacing/>
        <w:rPr>
          <w:szCs w:val="20"/>
        </w:rPr>
      </w:pPr>
    </w:p>
    <w:p w14:paraId="35564A7C" w14:textId="247D4E42" w:rsidR="00CF6302" w:rsidRPr="00A97E5A" w:rsidRDefault="00CF6302" w:rsidP="00EB5456">
      <w:pPr>
        <w:spacing w:after="14" w:line="240" w:lineRule="auto"/>
        <w:ind w:left="0" w:firstLine="0"/>
        <w:contextualSpacing/>
        <w:jc w:val="left"/>
        <w:rPr>
          <w:szCs w:val="20"/>
        </w:rPr>
      </w:pPr>
      <w:r w:rsidRPr="00A97E5A">
        <w:rPr>
          <w:szCs w:val="20"/>
        </w:rPr>
        <w:lastRenderedPageBreak/>
        <w:t xml:space="preserve">ii)  If applicable, provide </w:t>
      </w:r>
      <w:r w:rsidRPr="00A97E5A">
        <w:t>accounting graduates’ performance on professional certification/licensure examinations, and compare those results with those from peer institutions and against national norms.</w:t>
      </w:r>
    </w:p>
    <w:p w14:paraId="3981A481" w14:textId="77777777" w:rsidR="000816F3" w:rsidRPr="00A97E5A" w:rsidRDefault="000816F3" w:rsidP="00EB5456">
      <w:pPr>
        <w:spacing w:after="14" w:line="276" w:lineRule="auto"/>
        <w:contextualSpacing/>
        <w:rPr>
          <w:szCs w:val="20"/>
        </w:rPr>
      </w:pPr>
    </w:p>
    <w:p w14:paraId="2F7A3165" w14:textId="648D15FF" w:rsidR="000375A1" w:rsidRPr="00A97E5A" w:rsidRDefault="000816F3" w:rsidP="001129BD">
      <w:pPr>
        <w:autoSpaceDE w:val="0"/>
        <w:autoSpaceDN w:val="0"/>
        <w:adjustRightInd w:val="0"/>
        <w:spacing w:after="0" w:line="240" w:lineRule="auto"/>
        <w:rPr>
          <w:szCs w:val="20"/>
        </w:rPr>
      </w:pPr>
      <w:r w:rsidRPr="00A97E5A">
        <w:rPr>
          <w:szCs w:val="20"/>
        </w:rPr>
        <w:t>i</w:t>
      </w:r>
      <w:r w:rsidR="00771B30" w:rsidRPr="00A97E5A">
        <w:rPr>
          <w:szCs w:val="20"/>
        </w:rPr>
        <w:t>i</w:t>
      </w:r>
      <w:r w:rsidR="00CF6302" w:rsidRPr="00A97E5A">
        <w:rPr>
          <w:szCs w:val="20"/>
        </w:rPr>
        <w:t>i</w:t>
      </w:r>
      <w:r w:rsidRPr="00A97E5A">
        <w:rPr>
          <w:szCs w:val="20"/>
        </w:rPr>
        <w:t>)</w:t>
      </w:r>
      <w:r w:rsidR="00771B30" w:rsidRPr="00A97E5A">
        <w:rPr>
          <w:szCs w:val="20"/>
        </w:rPr>
        <w:t xml:space="preserve"> </w:t>
      </w:r>
      <w:r w:rsidR="00FF6EA9" w:rsidRPr="00A97E5A">
        <w:rPr>
          <w:szCs w:val="20"/>
        </w:rPr>
        <w:t xml:space="preserve"> </w:t>
      </w:r>
      <w:r w:rsidR="00771B30" w:rsidRPr="00A97E5A">
        <w:rPr>
          <w:szCs w:val="20"/>
        </w:rPr>
        <w:t>C</w:t>
      </w:r>
      <w:r w:rsidRPr="00A97E5A">
        <w:rPr>
          <w:szCs w:val="20"/>
        </w:rPr>
        <w:t xml:space="preserve">omplete Table </w:t>
      </w:r>
      <w:r w:rsidR="000375A1" w:rsidRPr="00A97E5A">
        <w:rPr>
          <w:szCs w:val="20"/>
        </w:rPr>
        <w:t>A2</w:t>
      </w:r>
      <w:r w:rsidR="00B326E7" w:rsidRPr="00A97E5A">
        <w:rPr>
          <w:szCs w:val="20"/>
        </w:rPr>
        <w:t>-1</w:t>
      </w:r>
      <w:r w:rsidR="00342D0E" w:rsidRPr="00A97E5A">
        <w:rPr>
          <w:szCs w:val="20"/>
        </w:rPr>
        <w:t xml:space="preserve"> Parts B, C and D only. Part A is included in Table 8-1 in the business report</w:t>
      </w:r>
      <w:r w:rsidRPr="00A97E5A">
        <w:rPr>
          <w:szCs w:val="20"/>
        </w:rPr>
        <w:t xml:space="preserve">. Describe processes to encourage faculty to produce high-quality and impactful intellectual contributions. Describe how the </w:t>
      </w:r>
      <w:r w:rsidR="000375A1" w:rsidRPr="00A97E5A">
        <w:rPr>
          <w:szCs w:val="20"/>
        </w:rPr>
        <w:t xml:space="preserve">accounting unit </w:t>
      </w:r>
      <w:r w:rsidRPr="00A97E5A">
        <w:rPr>
          <w:szCs w:val="20"/>
        </w:rPr>
        <w:t xml:space="preserve">collaborates with external stakeholders to create scholarship that informs theory, policy and/or practice of business. </w:t>
      </w:r>
    </w:p>
    <w:p w14:paraId="43242320" w14:textId="77777777" w:rsidR="00AB5341" w:rsidRPr="00A97E5A" w:rsidRDefault="00AB5341" w:rsidP="001129BD">
      <w:pPr>
        <w:autoSpaceDE w:val="0"/>
        <w:autoSpaceDN w:val="0"/>
        <w:adjustRightInd w:val="0"/>
        <w:spacing w:after="0" w:line="240" w:lineRule="auto"/>
        <w:rPr>
          <w:szCs w:val="20"/>
        </w:rPr>
      </w:pPr>
    </w:p>
    <w:p w14:paraId="5C645438" w14:textId="0508D4B5" w:rsidR="00AB5341" w:rsidRPr="00A97E5A" w:rsidRDefault="00F95D19" w:rsidP="001129BD">
      <w:pPr>
        <w:autoSpaceDE w:val="0"/>
        <w:autoSpaceDN w:val="0"/>
        <w:adjustRightInd w:val="0"/>
        <w:spacing w:after="0" w:line="240" w:lineRule="auto"/>
        <w:rPr>
          <w:szCs w:val="20"/>
        </w:rPr>
      </w:pPr>
      <w:r w:rsidRPr="00A97E5A">
        <w:rPr>
          <w:szCs w:val="20"/>
        </w:rPr>
        <w:t>i</w:t>
      </w:r>
      <w:r w:rsidR="00CF6302" w:rsidRPr="00A97E5A">
        <w:rPr>
          <w:szCs w:val="20"/>
        </w:rPr>
        <w:t>v</w:t>
      </w:r>
      <w:r w:rsidRPr="00A97E5A">
        <w:rPr>
          <w:szCs w:val="20"/>
        </w:rPr>
        <w:t>)</w:t>
      </w:r>
      <w:r w:rsidR="007D525B" w:rsidRPr="00A97E5A">
        <w:rPr>
          <w:b/>
          <w:bCs/>
          <w:szCs w:val="20"/>
        </w:rPr>
        <w:t xml:space="preserve">  </w:t>
      </w:r>
      <w:r w:rsidR="00AB5341" w:rsidRPr="00A97E5A">
        <w:rPr>
          <w:szCs w:val="20"/>
        </w:rPr>
        <w:t xml:space="preserve">Describe the </w:t>
      </w:r>
      <w:r w:rsidR="00921A89" w:rsidRPr="00A97E5A">
        <w:rPr>
          <w:szCs w:val="20"/>
        </w:rPr>
        <w:t xml:space="preserve">accounting unit’s </w:t>
      </w:r>
      <w:r w:rsidR="00AB5341" w:rsidRPr="00A97E5A">
        <w:rPr>
          <w:szCs w:val="20"/>
        </w:rPr>
        <w:t>financial model</w:t>
      </w:r>
      <w:r w:rsidR="00921A89" w:rsidRPr="00A97E5A">
        <w:rPr>
          <w:szCs w:val="20"/>
        </w:rPr>
        <w:t xml:space="preserve"> in relation to (or in the context of) the school</w:t>
      </w:r>
      <w:r w:rsidR="00AB5341" w:rsidRPr="00A97E5A">
        <w:rPr>
          <w:szCs w:val="20"/>
        </w:rPr>
        <w:t xml:space="preserve"> including the primary sources of operational funding and how these funds are applied. Summarize current trends related to these resources since the last AACSB review. Identify 1 to 5 key strategic action items and the financial resources to achieve them. Include anticipated sources and timing of funding (see Standard A3).</w:t>
      </w:r>
    </w:p>
    <w:p w14:paraId="0FFFE122" w14:textId="77777777" w:rsidR="00AB5341" w:rsidRPr="00A97E5A" w:rsidRDefault="00AB5341" w:rsidP="001129BD">
      <w:pPr>
        <w:autoSpaceDE w:val="0"/>
        <w:autoSpaceDN w:val="0"/>
        <w:adjustRightInd w:val="0"/>
        <w:spacing w:after="0" w:line="240" w:lineRule="auto"/>
        <w:rPr>
          <w:szCs w:val="20"/>
        </w:rPr>
      </w:pPr>
    </w:p>
    <w:p w14:paraId="35A4E57A" w14:textId="77777777" w:rsidR="00F249B5" w:rsidRPr="00A97E5A" w:rsidRDefault="00F249B5" w:rsidP="00F249B5">
      <w:pPr>
        <w:autoSpaceDE w:val="0"/>
        <w:autoSpaceDN w:val="0"/>
        <w:adjustRightInd w:val="0"/>
        <w:spacing w:after="0" w:line="240" w:lineRule="auto"/>
        <w:rPr>
          <w:b/>
          <w:sz w:val="22"/>
        </w:rPr>
      </w:pPr>
    </w:p>
    <w:p w14:paraId="32EB27F9" w14:textId="77777777" w:rsidR="00852BED" w:rsidRPr="00A97E5A" w:rsidRDefault="000C42A6" w:rsidP="001129BD">
      <w:pPr>
        <w:spacing w:after="160"/>
        <w:ind w:left="0"/>
        <w:contextualSpacing/>
        <w:rPr>
          <w:b/>
          <w:sz w:val="22"/>
        </w:rPr>
      </w:pPr>
      <w:r w:rsidRPr="00A97E5A">
        <w:rPr>
          <w:b/>
          <w:sz w:val="22"/>
        </w:rPr>
        <w:t xml:space="preserve">B.  </w:t>
      </w:r>
      <w:r w:rsidR="00AB5341" w:rsidRPr="00A97E5A">
        <w:rPr>
          <w:b/>
          <w:sz w:val="22"/>
        </w:rPr>
        <w:t>Accounting Learning and Teaching</w:t>
      </w:r>
    </w:p>
    <w:p w14:paraId="1E89CFD1" w14:textId="77777777" w:rsidR="00852BED" w:rsidRPr="00A97E5A" w:rsidRDefault="00852BED" w:rsidP="00EB5456">
      <w:pPr>
        <w:spacing w:after="160"/>
        <w:contextualSpacing/>
        <w:rPr>
          <w:b/>
          <w:sz w:val="22"/>
        </w:rPr>
      </w:pPr>
    </w:p>
    <w:p w14:paraId="38010E7E" w14:textId="331FD4D9" w:rsidR="00852BED" w:rsidRPr="00A97E5A" w:rsidRDefault="00D97171" w:rsidP="00EB5456">
      <w:pPr>
        <w:spacing w:after="14" w:line="240" w:lineRule="auto"/>
        <w:ind w:left="0" w:firstLine="0"/>
        <w:contextualSpacing/>
        <w:rPr>
          <w:szCs w:val="20"/>
        </w:rPr>
      </w:pPr>
      <w:proofErr w:type="spellStart"/>
      <w:r w:rsidRPr="00A97E5A">
        <w:rPr>
          <w:bCs/>
          <w:sz w:val="22"/>
        </w:rPr>
        <w:t>i</w:t>
      </w:r>
      <w:proofErr w:type="spellEnd"/>
      <w:r w:rsidRPr="00A97E5A">
        <w:rPr>
          <w:bCs/>
          <w:sz w:val="22"/>
        </w:rPr>
        <w:t xml:space="preserve">)  </w:t>
      </w:r>
      <w:r w:rsidR="00852BED" w:rsidRPr="00A97E5A">
        <w:rPr>
          <w:bCs/>
          <w:szCs w:val="20"/>
        </w:rPr>
        <w:t>Describe</w:t>
      </w:r>
      <w:r w:rsidR="00852BED" w:rsidRPr="00A97E5A">
        <w:rPr>
          <w:szCs w:val="20"/>
        </w:rPr>
        <w:t xml:space="preserve"> the </w:t>
      </w:r>
      <w:r w:rsidR="006512B9" w:rsidRPr="00A97E5A">
        <w:rPr>
          <w:szCs w:val="20"/>
        </w:rPr>
        <w:t xml:space="preserve">unit’s </w:t>
      </w:r>
      <w:r w:rsidR="00852BED" w:rsidRPr="00A97E5A">
        <w:rPr>
          <w:szCs w:val="20"/>
        </w:rPr>
        <w:t xml:space="preserve">processes for ensuring the </w:t>
      </w:r>
      <w:r w:rsidR="003B5A01" w:rsidRPr="00A97E5A">
        <w:t xml:space="preserve">accounting degree programs address the specific expectations related to the accounting discipline. </w:t>
      </w:r>
      <w:r w:rsidR="00852BED" w:rsidRPr="00A97E5A">
        <w:rPr>
          <w:szCs w:val="20"/>
        </w:rPr>
        <w:t>When was the core, or base curriculum last updated and how?</w:t>
      </w:r>
    </w:p>
    <w:p w14:paraId="6099B207" w14:textId="77777777" w:rsidR="006512B9" w:rsidRPr="00A97E5A" w:rsidRDefault="006512B9" w:rsidP="00EB5456">
      <w:pPr>
        <w:spacing w:after="14" w:line="240" w:lineRule="auto"/>
        <w:ind w:left="0" w:firstLine="0"/>
        <w:contextualSpacing/>
        <w:rPr>
          <w:szCs w:val="20"/>
        </w:rPr>
      </w:pPr>
    </w:p>
    <w:p w14:paraId="1B95CA1F" w14:textId="4570FEA5" w:rsidR="00852BED" w:rsidRPr="00A97E5A" w:rsidRDefault="00D97171" w:rsidP="00EB5456">
      <w:pPr>
        <w:spacing w:after="14" w:line="240" w:lineRule="auto"/>
        <w:ind w:left="0" w:firstLine="0"/>
        <w:contextualSpacing/>
        <w:rPr>
          <w:szCs w:val="20"/>
        </w:rPr>
      </w:pPr>
      <w:r w:rsidRPr="00A97E5A">
        <w:rPr>
          <w:szCs w:val="20"/>
        </w:rPr>
        <w:t xml:space="preserve">ii)   </w:t>
      </w:r>
      <w:r w:rsidR="001A264F" w:rsidRPr="00A97E5A">
        <w:rPr>
          <w:szCs w:val="20"/>
        </w:rPr>
        <w:t xml:space="preserve">Describe </w:t>
      </w:r>
      <w:r w:rsidR="001A264F" w:rsidRPr="00A97E5A">
        <w:t>the strategies deployed to develop accounting students and faculty competencies in learning relevant technology skills</w:t>
      </w:r>
      <w:r w:rsidR="00DE793B" w:rsidRPr="00A97E5A">
        <w:rPr>
          <w:szCs w:val="20"/>
        </w:rPr>
        <w:t xml:space="preserve"> especially in the three primary areas of Information Technology, Data Analytics</w:t>
      </w:r>
      <w:r w:rsidR="000E5CBB">
        <w:rPr>
          <w:szCs w:val="20"/>
        </w:rPr>
        <w:t>,</w:t>
      </w:r>
      <w:r w:rsidR="00DE793B" w:rsidRPr="00A97E5A">
        <w:rPr>
          <w:szCs w:val="20"/>
        </w:rPr>
        <w:t xml:space="preserve"> and technological agi</w:t>
      </w:r>
      <w:r w:rsidR="00AC79E4" w:rsidRPr="00A97E5A">
        <w:rPr>
          <w:szCs w:val="20"/>
        </w:rPr>
        <w:t>l</w:t>
      </w:r>
      <w:r w:rsidR="00DE793B" w:rsidRPr="00A97E5A">
        <w:rPr>
          <w:szCs w:val="20"/>
        </w:rPr>
        <w:t>ity.</w:t>
      </w:r>
      <w:r w:rsidR="001A264F" w:rsidRPr="00A97E5A">
        <w:rPr>
          <w:szCs w:val="20"/>
        </w:rPr>
        <w:t xml:space="preserve"> </w:t>
      </w:r>
      <w:r w:rsidR="00852BED" w:rsidRPr="00A97E5A">
        <w:rPr>
          <w:szCs w:val="20"/>
        </w:rPr>
        <w:t xml:space="preserve"> What are the </w:t>
      </w:r>
      <w:r w:rsidR="00AE65EA" w:rsidRPr="00A97E5A">
        <w:rPr>
          <w:szCs w:val="20"/>
        </w:rPr>
        <w:t xml:space="preserve">unit’s </w:t>
      </w:r>
      <w:r w:rsidR="00852BED" w:rsidRPr="00A97E5A">
        <w:rPr>
          <w:szCs w:val="20"/>
        </w:rPr>
        <w:t>plans for incorporating future technologies?</w:t>
      </w:r>
    </w:p>
    <w:p w14:paraId="1F23689C" w14:textId="77777777" w:rsidR="006512B9" w:rsidRPr="00A97E5A" w:rsidRDefault="006512B9" w:rsidP="00EB5456">
      <w:pPr>
        <w:spacing w:after="14" w:line="240" w:lineRule="auto"/>
        <w:ind w:left="0" w:firstLine="0"/>
        <w:contextualSpacing/>
        <w:rPr>
          <w:szCs w:val="20"/>
        </w:rPr>
      </w:pPr>
    </w:p>
    <w:p w14:paraId="5C77D2A3" w14:textId="2F4B60B3" w:rsidR="00852BED" w:rsidRPr="00A97E5A" w:rsidRDefault="00307FC3" w:rsidP="00EB5456">
      <w:pPr>
        <w:spacing w:after="14" w:line="240" w:lineRule="auto"/>
        <w:ind w:left="0" w:firstLine="0"/>
        <w:contextualSpacing/>
        <w:rPr>
          <w:szCs w:val="20"/>
        </w:rPr>
      </w:pPr>
      <w:r w:rsidRPr="00A97E5A">
        <w:rPr>
          <w:szCs w:val="20"/>
        </w:rPr>
        <w:t xml:space="preserve">iii) </w:t>
      </w:r>
      <w:r w:rsidR="009366F3" w:rsidRPr="00A97E5A">
        <w:rPr>
          <w:szCs w:val="20"/>
        </w:rPr>
        <w:t xml:space="preserve"> </w:t>
      </w:r>
      <w:r w:rsidR="00852BED" w:rsidRPr="00A97E5A">
        <w:rPr>
          <w:szCs w:val="20"/>
        </w:rPr>
        <w:t>Provide an overview of major curricula revisions that have occurred since the last review.</w:t>
      </w:r>
      <w:r w:rsidR="009366F3" w:rsidRPr="00A97E5A">
        <w:t xml:space="preserve"> Describe how competencies and curricula reflect the input of stakeholders (</w:t>
      </w:r>
      <w:proofErr w:type="gramStart"/>
      <w:r w:rsidR="009366F3" w:rsidRPr="00A97E5A">
        <w:t>i.e.</w:t>
      </w:r>
      <w:proofErr w:type="gramEnd"/>
      <w:r w:rsidR="00DE793B" w:rsidRPr="00A97E5A">
        <w:t xml:space="preserve"> </w:t>
      </w:r>
      <w:r w:rsidR="009366F3" w:rsidRPr="00A97E5A">
        <w:t>employers, alumni).</w:t>
      </w:r>
      <w:r w:rsidR="00852BED" w:rsidRPr="00A97E5A">
        <w:rPr>
          <w:szCs w:val="20"/>
        </w:rPr>
        <w:t xml:space="preserve"> What curriculum revisions are planned for the future?</w:t>
      </w:r>
    </w:p>
    <w:p w14:paraId="0546B21B" w14:textId="77777777" w:rsidR="006512B9" w:rsidRPr="00A97E5A" w:rsidRDefault="006512B9" w:rsidP="00EB5456">
      <w:pPr>
        <w:spacing w:after="14" w:line="240" w:lineRule="auto"/>
        <w:ind w:left="0" w:firstLine="0"/>
        <w:contextualSpacing/>
        <w:rPr>
          <w:szCs w:val="20"/>
        </w:rPr>
      </w:pPr>
    </w:p>
    <w:p w14:paraId="7BD8AD13" w14:textId="01C35667" w:rsidR="00852BED" w:rsidRPr="00A97E5A" w:rsidRDefault="006A27DE" w:rsidP="00EB5456">
      <w:pPr>
        <w:spacing w:after="14" w:line="240" w:lineRule="auto"/>
        <w:ind w:left="0" w:firstLine="0"/>
        <w:contextualSpacing/>
        <w:rPr>
          <w:szCs w:val="20"/>
        </w:rPr>
      </w:pPr>
      <w:r w:rsidRPr="00A97E5A">
        <w:rPr>
          <w:szCs w:val="20"/>
        </w:rPr>
        <w:t xml:space="preserve">iv)  </w:t>
      </w:r>
      <w:r w:rsidR="00852BED" w:rsidRPr="00A97E5A">
        <w:rPr>
          <w:szCs w:val="20"/>
        </w:rPr>
        <w:t xml:space="preserve">Provide a robust description of the </w:t>
      </w:r>
      <w:r w:rsidR="00F62404" w:rsidRPr="00A97E5A">
        <w:rPr>
          <w:szCs w:val="20"/>
        </w:rPr>
        <w:t xml:space="preserve">accounting unit’s </w:t>
      </w:r>
      <w:r w:rsidR="00852BED" w:rsidRPr="00A97E5A">
        <w:rPr>
          <w:szCs w:val="20"/>
        </w:rPr>
        <w:t>assurance of learning (AoL) program, including:</w:t>
      </w:r>
    </w:p>
    <w:p w14:paraId="4274A764" w14:textId="77777777" w:rsidR="00852BED" w:rsidRPr="00A97E5A" w:rsidRDefault="00852BED" w:rsidP="00EB5456">
      <w:pPr>
        <w:pStyle w:val="ListParagraph"/>
        <w:numPr>
          <w:ilvl w:val="0"/>
          <w:numId w:val="17"/>
        </w:numPr>
        <w:spacing w:after="14"/>
        <w:ind w:left="1080"/>
        <w:contextualSpacing/>
        <w:rPr>
          <w:rFonts w:ascii="Arial" w:hAnsi="Arial" w:cs="Arial"/>
          <w:sz w:val="20"/>
          <w:szCs w:val="20"/>
        </w:rPr>
      </w:pPr>
      <w:r w:rsidRPr="00A97E5A">
        <w:rPr>
          <w:rFonts w:ascii="Arial" w:hAnsi="Arial" w:cs="Arial"/>
          <w:sz w:val="20"/>
          <w:szCs w:val="20"/>
        </w:rPr>
        <w:t>When and how measures are collected,</w:t>
      </w:r>
    </w:p>
    <w:p w14:paraId="104679FA" w14:textId="3F3D99B1" w:rsidR="00852BED" w:rsidRPr="00A97E5A" w:rsidRDefault="00852BED" w:rsidP="00EB5456">
      <w:pPr>
        <w:pStyle w:val="ListParagraph"/>
        <w:numPr>
          <w:ilvl w:val="0"/>
          <w:numId w:val="17"/>
        </w:numPr>
        <w:spacing w:after="14"/>
        <w:ind w:left="1080"/>
        <w:contextualSpacing/>
        <w:rPr>
          <w:rFonts w:ascii="Arial" w:hAnsi="Arial" w:cs="Arial"/>
          <w:sz w:val="20"/>
          <w:szCs w:val="20"/>
        </w:rPr>
      </w:pPr>
      <w:r w:rsidRPr="00A97E5A">
        <w:rPr>
          <w:rFonts w:ascii="Arial" w:hAnsi="Arial" w:cs="Arial"/>
          <w:sz w:val="20"/>
          <w:szCs w:val="20"/>
        </w:rPr>
        <w:t xml:space="preserve">How </w:t>
      </w:r>
      <w:r w:rsidR="00F62404" w:rsidRPr="00A97E5A">
        <w:rPr>
          <w:rFonts w:ascii="Arial" w:hAnsi="Arial" w:cs="Arial"/>
          <w:sz w:val="20"/>
          <w:szCs w:val="20"/>
        </w:rPr>
        <w:t xml:space="preserve">accounting </w:t>
      </w:r>
      <w:r w:rsidRPr="00A97E5A">
        <w:rPr>
          <w:rFonts w:ascii="Arial" w:hAnsi="Arial" w:cs="Arial"/>
          <w:sz w:val="20"/>
          <w:szCs w:val="20"/>
        </w:rPr>
        <w:t>faculty are meaningfully involved in assurance of learning,</w:t>
      </w:r>
    </w:p>
    <w:p w14:paraId="7AC22CB4" w14:textId="5D90A3CA" w:rsidR="00852BED" w:rsidRPr="00A97E5A" w:rsidRDefault="00852BED" w:rsidP="00EB5456">
      <w:pPr>
        <w:pStyle w:val="ListParagraph"/>
        <w:numPr>
          <w:ilvl w:val="0"/>
          <w:numId w:val="17"/>
        </w:numPr>
        <w:spacing w:after="14"/>
        <w:ind w:left="1080"/>
        <w:contextualSpacing/>
        <w:rPr>
          <w:rFonts w:ascii="Arial" w:hAnsi="Arial" w:cs="Arial"/>
          <w:sz w:val="20"/>
          <w:szCs w:val="20"/>
        </w:rPr>
      </w:pPr>
      <w:r w:rsidRPr="00A97E5A">
        <w:rPr>
          <w:rFonts w:ascii="Arial" w:hAnsi="Arial" w:cs="Arial"/>
          <w:sz w:val="20"/>
          <w:szCs w:val="20"/>
        </w:rPr>
        <w:t xml:space="preserve">A description of where the </w:t>
      </w:r>
      <w:r w:rsidR="00F62404" w:rsidRPr="00A97E5A">
        <w:rPr>
          <w:rFonts w:ascii="Arial" w:hAnsi="Arial" w:cs="Arial"/>
          <w:sz w:val="20"/>
          <w:szCs w:val="20"/>
        </w:rPr>
        <w:t xml:space="preserve">unit </w:t>
      </w:r>
      <w:r w:rsidRPr="00A97E5A">
        <w:rPr>
          <w:rFonts w:ascii="Arial" w:hAnsi="Arial" w:cs="Arial"/>
          <w:sz w:val="20"/>
          <w:szCs w:val="20"/>
        </w:rPr>
        <w:t>uses direct vs. indirect measures,</w:t>
      </w:r>
    </w:p>
    <w:p w14:paraId="063A0123" w14:textId="77777777" w:rsidR="00852BED" w:rsidRPr="00A97E5A" w:rsidRDefault="00852BED" w:rsidP="00EB5456">
      <w:pPr>
        <w:pStyle w:val="ListParagraph"/>
        <w:numPr>
          <w:ilvl w:val="0"/>
          <w:numId w:val="17"/>
        </w:numPr>
        <w:spacing w:after="14"/>
        <w:ind w:left="1080"/>
        <w:contextualSpacing/>
        <w:rPr>
          <w:rFonts w:ascii="Arial" w:hAnsi="Arial" w:cs="Arial"/>
          <w:sz w:val="20"/>
          <w:szCs w:val="20"/>
        </w:rPr>
      </w:pPr>
      <w:r w:rsidRPr="00A97E5A">
        <w:rPr>
          <w:rFonts w:ascii="Arial" w:hAnsi="Arial" w:cs="Arial"/>
          <w:sz w:val="20"/>
          <w:szCs w:val="20"/>
        </w:rPr>
        <w:t>Describe how the curriculum was revised due to the school’s AoL process,</w:t>
      </w:r>
    </w:p>
    <w:p w14:paraId="7A4A460C" w14:textId="3499A507" w:rsidR="00852BED" w:rsidRPr="00A97E5A" w:rsidRDefault="00852BED" w:rsidP="00EB5456">
      <w:pPr>
        <w:pStyle w:val="ListParagraph"/>
        <w:numPr>
          <w:ilvl w:val="0"/>
          <w:numId w:val="17"/>
        </w:numPr>
        <w:spacing w:after="14"/>
        <w:ind w:left="1080"/>
        <w:contextualSpacing/>
        <w:rPr>
          <w:rFonts w:ascii="Arial" w:hAnsi="Arial" w:cs="Arial"/>
          <w:sz w:val="20"/>
          <w:szCs w:val="20"/>
        </w:rPr>
      </w:pPr>
      <w:r w:rsidRPr="00A97E5A">
        <w:rPr>
          <w:rFonts w:ascii="Arial" w:hAnsi="Arial" w:cs="Arial"/>
          <w:sz w:val="20"/>
          <w:szCs w:val="20"/>
        </w:rPr>
        <w:t xml:space="preserve">Discuss areas where learners have not met the competency goals set and how the </w:t>
      </w:r>
      <w:r w:rsidR="00BE483E" w:rsidRPr="00A97E5A">
        <w:rPr>
          <w:rFonts w:ascii="Arial" w:hAnsi="Arial" w:cs="Arial"/>
          <w:sz w:val="20"/>
          <w:szCs w:val="20"/>
        </w:rPr>
        <w:t>unit</w:t>
      </w:r>
      <w:r w:rsidR="001A264F" w:rsidRPr="00A97E5A">
        <w:rPr>
          <w:rFonts w:ascii="Arial" w:hAnsi="Arial" w:cs="Arial"/>
          <w:sz w:val="20"/>
          <w:szCs w:val="20"/>
        </w:rPr>
        <w:t xml:space="preserve"> </w:t>
      </w:r>
      <w:proofErr w:type="gramStart"/>
      <w:r w:rsidRPr="00A97E5A">
        <w:rPr>
          <w:rFonts w:ascii="Arial" w:hAnsi="Arial" w:cs="Arial"/>
          <w:sz w:val="20"/>
          <w:szCs w:val="20"/>
        </w:rPr>
        <w:t>takes action</w:t>
      </w:r>
      <w:proofErr w:type="gramEnd"/>
      <w:r w:rsidRPr="00A97E5A">
        <w:rPr>
          <w:rFonts w:ascii="Arial" w:hAnsi="Arial" w:cs="Arial"/>
          <w:sz w:val="20"/>
          <w:szCs w:val="20"/>
        </w:rPr>
        <w:t xml:space="preserve"> in such cases,</w:t>
      </w:r>
    </w:p>
    <w:p w14:paraId="0E6E2C41" w14:textId="319CAB93" w:rsidR="00852BED" w:rsidRPr="00A97E5A" w:rsidRDefault="00852BED" w:rsidP="0062579A">
      <w:pPr>
        <w:pStyle w:val="ListParagraph"/>
        <w:numPr>
          <w:ilvl w:val="0"/>
          <w:numId w:val="17"/>
        </w:numPr>
        <w:spacing w:after="14"/>
        <w:ind w:left="1080"/>
        <w:contextualSpacing/>
        <w:rPr>
          <w:rFonts w:ascii="Arial" w:hAnsi="Arial" w:cs="Arial"/>
          <w:sz w:val="20"/>
          <w:szCs w:val="20"/>
        </w:rPr>
      </w:pPr>
      <w:r w:rsidRPr="00A97E5A">
        <w:rPr>
          <w:rFonts w:ascii="Arial" w:hAnsi="Arial" w:cs="Arial"/>
          <w:sz w:val="20"/>
          <w:szCs w:val="20"/>
        </w:rPr>
        <w:t>Be prepared for the peer review team to spot check on site AoL plans for any given degree program, competencies, and measures of success. AoL plans should exist for each degree program.</w:t>
      </w:r>
      <w:r w:rsidR="004C402D" w:rsidRPr="00A97E5A">
        <w:rPr>
          <w:rFonts w:ascii="Arial" w:hAnsi="Arial" w:cs="Arial"/>
          <w:sz w:val="20"/>
          <w:szCs w:val="20"/>
        </w:rPr>
        <w:t xml:space="preserve"> </w:t>
      </w:r>
    </w:p>
    <w:p w14:paraId="626EFA9F" w14:textId="77777777" w:rsidR="004C402D" w:rsidRPr="00A97E5A" w:rsidRDefault="004C402D" w:rsidP="00EB5456">
      <w:pPr>
        <w:spacing w:after="14"/>
        <w:contextualSpacing/>
        <w:rPr>
          <w:szCs w:val="20"/>
        </w:rPr>
      </w:pPr>
    </w:p>
    <w:p w14:paraId="7ACB9089" w14:textId="1F075157" w:rsidR="000F20CD" w:rsidRPr="00A97E5A" w:rsidRDefault="00430B22" w:rsidP="00EB5456">
      <w:pPr>
        <w:pStyle w:val="ListParagraph"/>
        <w:spacing w:after="14"/>
        <w:ind w:left="0"/>
        <w:rPr>
          <w:rFonts w:ascii="Arial" w:hAnsi="Arial" w:cs="Arial"/>
          <w:sz w:val="20"/>
          <w:szCs w:val="20"/>
        </w:rPr>
      </w:pPr>
      <w:r w:rsidRPr="00A97E5A">
        <w:rPr>
          <w:rFonts w:ascii="Arial" w:hAnsi="Arial" w:cs="Arial"/>
          <w:sz w:val="20"/>
          <w:szCs w:val="20"/>
        </w:rPr>
        <w:t xml:space="preserve">v)   </w:t>
      </w:r>
      <w:r w:rsidR="000F20CD" w:rsidRPr="00A97E5A">
        <w:rPr>
          <w:rFonts w:ascii="Arial" w:hAnsi="Arial" w:cs="Arial"/>
          <w:sz w:val="20"/>
          <w:szCs w:val="20"/>
        </w:rPr>
        <w:t>Describe how your learner demographics and enrollment trends have changed over time. What are the implications for your future strategies in recruitment and retention of learners?</w:t>
      </w:r>
    </w:p>
    <w:p w14:paraId="0EE0C4D6" w14:textId="77777777" w:rsidR="00BC5342" w:rsidRPr="00A97E5A" w:rsidRDefault="00BC5342">
      <w:pPr>
        <w:pStyle w:val="ListParagraph"/>
        <w:spacing w:after="14" w:line="276" w:lineRule="auto"/>
        <w:ind w:left="0"/>
        <w:contextualSpacing/>
        <w:rPr>
          <w:rFonts w:ascii="Arial" w:hAnsi="Arial" w:cs="Arial"/>
          <w:sz w:val="20"/>
          <w:szCs w:val="20"/>
        </w:rPr>
      </w:pPr>
    </w:p>
    <w:p w14:paraId="76C826DB" w14:textId="2EEB2B16" w:rsidR="00A54C4B" w:rsidRPr="00A97E5A" w:rsidRDefault="00700E5A" w:rsidP="00EB5456">
      <w:pPr>
        <w:pStyle w:val="ListParagraph"/>
        <w:spacing w:after="14"/>
        <w:ind w:left="0"/>
        <w:rPr>
          <w:rFonts w:ascii="Arial" w:hAnsi="Arial" w:cs="Arial"/>
          <w:sz w:val="20"/>
          <w:szCs w:val="20"/>
        </w:rPr>
      </w:pPr>
      <w:r w:rsidRPr="00A97E5A">
        <w:rPr>
          <w:rFonts w:ascii="Arial" w:hAnsi="Arial" w:cs="Arial"/>
          <w:sz w:val="20"/>
          <w:szCs w:val="20"/>
        </w:rPr>
        <w:t xml:space="preserve">vi)   </w:t>
      </w:r>
      <w:r w:rsidR="00F107B7" w:rsidRPr="00A97E5A">
        <w:rPr>
          <w:rFonts w:ascii="Arial" w:hAnsi="Arial" w:cs="Arial"/>
          <w:sz w:val="20"/>
          <w:szCs w:val="20"/>
        </w:rPr>
        <w:t>Summarize how high-quality teaching is encouraged, supported, and developed.  Summarize continuous improvement activities for faculty focused on teaching enhancement.</w:t>
      </w:r>
    </w:p>
    <w:p w14:paraId="566227B1" w14:textId="77777777" w:rsidR="001129BD" w:rsidRPr="00A97E5A" w:rsidRDefault="001129BD" w:rsidP="001129BD">
      <w:pPr>
        <w:spacing w:after="160"/>
        <w:ind w:left="0"/>
        <w:contextualSpacing/>
        <w:rPr>
          <w:b/>
          <w:sz w:val="22"/>
        </w:rPr>
      </w:pPr>
    </w:p>
    <w:p w14:paraId="163B108A" w14:textId="504D7793" w:rsidR="00AB5341" w:rsidRPr="00A97E5A" w:rsidRDefault="00772339" w:rsidP="001129BD">
      <w:pPr>
        <w:spacing w:after="160"/>
        <w:ind w:left="20"/>
        <w:contextualSpacing/>
        <w:rPr>
          <w:sz w:val="22"/>
        </w:rPr>
      </w:pPr>
      <w:r w:rsidRPr="00A97E5A">
        <w:rPr>
          <w:b/>
          <w:bCs/>
          <w:sz w:val="22"/>
        </w:rPr>
        <w:t xml:space="preserve">C. </w:t>
      </w:r>
      <w:r w:rsidR="00A90FC0" w:rsidRPr="00A97E5A">
        <w:rPr>
          <w:b/>
          <w:bCs/>
          <w:sz w:val="22"/>
        </w:rPr>
        <w:t xml:space="preserve"> </w:t>
      </w:r>
      <w:r w:rsidR="00AB5341" w:rsidRPr="00A97E5A">
        <w:rPr>
          <w:b/>
          <w:bCs/>
          <w:sz w:val="22"/>
        </w:rPr>
        <w:t>Accounting Academic, Professional Engagement and Professional Interactions</w:t>
      </w:r>
    </w:p>
    <w:p w14:paraId="72F63F3E" w14:textId="77777777" w:rsidR="00AB5341" w:rsidRPr="00A97E5A" w:rsidRDefault="00AB5341" w:rsidP="00AB5341">
      <w:pPr>
        <w:autoSpaceDE w:val="0"/>
        <w:autoSpaceDN w:val="0"/>
        <w:adjustRightInd w:val="0"/>
        <w:spacing w:after="0" w:line="240" w:lineRule="auto"/>
        <w:ind w:left="360"/>
        <w:rPr>
          <w:bCs/>
          <w:szCs w:val="20"/>
        </w:rPr>
      </w:pPr>
    </w:p>
    <w:p w14:paraId="6F7C0289" w14:textId="037A4E0E" w:rsidR="0090689B" w:rsidRPr="00A97E5A" w:rsidRDefault="004E004B" w:rsidP="001129BD">
      <w:pPr>
        <w:autoSpaceDE w:val="0"/>
        <w:autoSpaceDN w:val="0"/>
        <w:adjustRightInd w:val="0"/>
        <w:spacing w:after="0" w:line="240" w:lineRule="auto"/>
        <w:ind w:left="30"/>
        <w:rPr>
          <w:szCs w:val="20"/>
        </w:rPr>
      </w:pPr>
      <w:proofErr w:type="spellStart"/>
      <w:r w:rsidRPr="00A97E5A">
        <w:rPr>
          <w:szCs w:val="20"/>
        </w:rPr>
        <w:t>i</w:t>
      </w:r>
      <w:proofErr w:type="spellEnd"/>
      <w:r w:rsidRPr="00A97E5A">
        <w:rPr>
          <w:szCs w:val="20"/>
        </w:rPr>
        <w:t xml:space="preserve">)   </w:t>
      </w:r>
      <w:r w:rsidRPr="00A97E5A">
        <w:rPr>
          <w:b/>
          <w:bCs/>
          <w:szCs w:val="20"/>
        </w:rPr>
        <w:t xml:space="preserve"> </w:t>
      </w:r>
      <w:r w:rsidR="00AB5341" w:rsidRPr="00A97E5A">
        <w:rPr>
          <w:szCs w:val="20"/>
        </w:rPr>
        <w:t>D</w:t>
      </w:r>
      <w:r w:rsidR="00366292" w:rsidRPr="00A97E5A">
        <w:rPr>
          <w:szCs w:val="20"/>
        </w:rPr>
        <w:t xml:space="preserve">escribe the </w:t>
      </w:r>
      <w:r w:rsidR="00BB3B53" w:rsidRPr="00A97E5A">
        <w:rPr>
          <w:szCs w:val="20"/>
        </w:rPr>
        <w:t>unit’s</w:t>
      </w:r>
      <w:r w:rsidR="00F107B7" w:rsidRPr="00A97E5A">
        <w:rPr>
          <w:szCs w:val="20"/>
        </w:rPr>
        <w:t xml:space="preserve"> </w:t>
      </w:r>
      <w:r w:rsidR="00AB5341" w:rsidRPr="00A97E5A">
        <w:rPr>
          <w:szCs w:val="20"/>
        </w:rPr>
        <w:t xml:space="preserve">strategies supporting </w:t>
      </w:r>
      <w:r w:rsidR="00741D67" w:rsidRPr="00A97E5A">
        <w:rPr>
          <w:szCs w:val="20"/>
        </w:rPr>
        <w:t xml:space="preserve">accounting </w:t>
      </w:r>
      <w:r w:rsidR="00AB5341" w:rsidRPr="00A97E5A">
        <w:rPr>
          <w:szCs w:val="20"/>
        </w:rPr>
        <w:t>faculty engagement with the practice of accounting</w:t>
      </w:r>
      <w:r w:rsidR="00760AEF" w:rsidRPr="00A97E5A">
        <w:rPr>
          <w:szCs w:val="20"/>
        </w:rPr>
        <w:t xml:space="preserve"> and provide examples of faculty engagement with the profession. Examples may include consulting, executive education development and presentation, professional education experiences, and faculty internships</w:t>
      </w:r>
      <w:r w:rsidR="003802B8">
        <w:rPr>
          <w:szCs w:val="20"/>
        </w:rPr>
        <w:t>.</w:t>
      </w:r>
    </w:p>
    <w:p w14:paraId="48AC4783" w14:textId="53A802B0" w:rsidR="00183357" w:rsidRPr="00A97E5A" w:rsidRDefault="00AB5341" w:rsidP="001129BD">
      <w:pPr>
        <w:autoSpaceDE w:val="0"/>
        <w:autoSpaceDN w:val="0"/>
        <w:adjustRightInd w:val="0"/>
        <w:spacing w:after="0" w:line="240" w:lineRule="auto"/>
        <w:ind w:left="30"/>
        <w:rPr>
          <w:szCs w:val="20"/>
        </w:rPr>
      </w:pPr>
      <w:r w:rsidRPr="00A97E5A">
        <w:rPr>
          <w:szCs w:val="20"/>
        </w:rPr>
        <w:t xml:space="preserve"> </w:t>
      </w:r>
    </w:p>
    <w:p w14:paraId="34FBA064" w14:textId="7C4AB674" w:rsidR="000D3569" w:rsidRPr="00A97E5A" w:rsidRDefault="004E004B" w:rsidP="001129BD">
      <w:pPr>
        <w:autoSpaceDE w:val="0"/>
        <w:autoSpaceDN w:val="0"/>
        <w:adjustRightInd w:val="0"/>
        <w:spacing w:after="0" w:line="240" w:lineRule="auto"/>
        <w:ind w:left="30"/>
        <w:rPr>
          <w:szCs w:val="20"/>
        </w:rPr>
      </w:pPr>
      <w:r w:rsidRPr="00A97E5A">
        <w:rPr>
          <w:szCs w:val="20"/>
        </w:rPr>
        <w:lastRenderedPageBreak/>
        <w:t>ii)</w:t>
      </w:r>
      <w:r w:rsidR="00760AEF" w:rsidRPr="00A97E5A">
        <w:rPr>
          <w:szCs w:val="20"/>
        </w:rPr>
        <w:t xml:space="preserve">  Describe </w:t>
      </w:r>
      <w:r w:rsidR="00760AEF" w:rsidRPr="00A97E5A">
        <w:t>the professional accounting credentials (including certifications, qualifications, and licenses) held by the unit’s faculty, as well as their experience in the field and the accounting unit’s support for attaining and maintaining professional credentials.</w:t>
      </w:r>
      <w:r w:rsidR="00760AEF" w:rsidRPr="00A97E5A">
        <w:rPr>
          <w:szCs w:val="20"/>
        </w:rPr>
        <w:t xml:space="preserve"> </w:t>
      </w:r>
    </w:p>
    <w:p w14:paraId="01C95BA9" w14:textId="77777777" w:rsidR="0090689B" w:rsidRPr="00A97E5A" w:rsidRDefault="0090689B" w:rsidP="001129BD">
      <w:pPr>
        <w:autoSpaceDE w:val="0"/>
        <w:autoSpaceDN w:val="0"/>
        <w:adjustRightInd w:val="0"/>
        <w:spacing w:after="0" w:line="240" w:lineRule="auto"/>
        <w:ind w:left="30"/>
        <w:rPr>
          <w:szCs w:val="20"/>
        </w:rPr>
      </w:pPr>
    </w:p>
    <w:p w14:paraId="6BE527CE" w14:textId="08D112BE" w:rsidR="00AB5341" w:rsidRPr="00A97E5A" w:rsidRDefault="000D3569" w:rsidP="001129BD">
      <w:pPr>
        <w:autoSpaceDE w:val="0"/>
        <w:autoSpaceDN w:val="0"/>
        <w:adjustRightInd w:val="0"/>
        <w:spacing w:after="0" w:line="240" w:lineRule="auto"/>
        <w:ind w:left="30"/>
        <w:rPr>
          <w:szCs w:val="20"/>
        </w:rPr>
      </w:pPr>
      <w:r w:rsidRPr="00A97E5A">
        <w:rPr>
          <w:szCs w:val="20"/>
        </w:rPr>
        <w:t xml:space="preserve">iii)  </w:t>
      </w:r>
      <w:r w:rsidR="00AB5341" w:rsidRPr="00A97E5A">
        <w:rPr>
          <w:szCs w:val="20"/>
        </w:rPr>
        <w:t>Summarize policies guiding faculty in support of the qualifications to support mission achievement and to be relevant and current for the classroom teaching responsibilities.</w:t>
      </w:r>
    </w:p>
    <w:p w14:paraId="5134F475" w14:textId="77777777" w:rsidR="00AB5341" w:rsidRPr="00A97E5A" w:rsidRDefault="00AB5341" w:rsidP="00AB5341">
      <w:pPr>
        <w:autoSpaceDE w:val="0"/>
        <w:autoSpaceDN w:val="0"/>
        <w:adjustRightInd w:val="0"/>
        <w:spacing w:after="0" w:line="240" w:lineRule="auto"/>
        <w:ind w:left="360"/>
        <w:rPr>
          <w:szCs w:val="20"/>
        </w:rPr>
      </w:pPr>
    </w:p>
    <w:p w14:paraId="09B83608" w14:textId="77777777" w:rsidR="00BE7897" w:rsidRPr="00A97E5A" w:rsidRDefault="00BE7897" w:rsidP="00BE7897">
      <w:pPr>
        <w:pStyle w:val="Heading1"/>
        <w:spacing w:after="14" w:line="276" w:lineRule="auto"/>
        <w:contextualSpacing/>
        <w:rPr>
          <w:szCs w:val="20"/>
          <w:u w:val="none"/>
        </w:rPr>
      </w:pPr>
    </w:p>
    <w:p w14:paraId="78B15B20" w14:textId="3C1FF3AE" w:rsidR="00AC47F8" w:rsidRPr="00A97E5A" w:rsidRDefault="00561F8D" w:rsidP="00E07BF1">
      <w:pPr>
        <w:pStyle w:val="Heading1"/>
        <w:spacing w:after="14" w:line="276" w:lineRule="auto"/>
        <w:contextualSpacing/>
        <w:rPr>
          <w:szCs w:val="20"/>
          <w:u w:val="none"/>
        </w:rPr>
      </w:pPr>
      <w:r w:rsidRPr="00A97E5A">
        <w:rPr>
          <w:szCs w:val="20"/>
          <w:u w:val="none"/>
        </w:rPr>
        <w:t xml:space="preserve">ITEM </w:t>
      </w:r>
      <w:r w:rsidR="00E672EB" w:rsidRPr="00A97E5A">
        <w:rPr>
          <w:szCs w:val="20"/>
          <w:u w:val="none"/>
        </w:rPr>
        <w:t>#</w:t>
      </w:r>
      <w:r w:rsidR="001129BD" w:rsidRPr="00A97E5A">
        <w:rPr>
          <w:szCs w:val="20"/>
          <w:u w:val="none"/>
        </w:rPr>
        <w:t>3:</w:t>
      </w:r>
      <w:r w:rsidR="00E672EB" w:rsidRPr="00A97E5A">
        <w:rPr>
          <w:szCs w:val="20"/>
          <w:u w:val="none"/>
        </w:rPr>
        <w:t xml:space="preserve">  </w:t>
      </w:r>
      <w:r w:rsidR="001129BD" w:rsidRPr="00A97E5A">
        <w:rPr>
          <w:szCs w:val="20"/>
          <w:u w:val="none"/>
        </w:rPr>
        <w:t xml:space="preserve">ACCOUNTING STANDARDS </w:t>
      </w:r>
      <w:r w:rsidR="003F02D1" w:rsidRPr="00A97E5A">
        <w:rPr>
          <w:szCs w:val="20"/>
          <w:u w:val="none"/>
        </w:rPr>
        <w:t>TABLES</w:t>
      </w:r>
    </w:p>
    <w:p w14:paraId="41DF73BA" w14:textId="77777777" w:rsidR="00A074F1" w:rsidRPr="00A97E5A" w:rsidRDefault="00A074F1" w:rsidP="00A074F1"/>
    <w:p w14:paraId="3760E476" w14:textId="0140AA03" w:rsidR="003F02D1" w:rsidRPr="00A97E5A" w:rsidRDefault="003F02D1" w:rsidP="002D6263">
      <w:pPr>
        <w:pStyle w:val="ListParagraph"/>
        <w:spacing w:after="14" w:line="276" w:lineRule="auto"/>
        <w:ind w:left="10"/>
        <w:contextualSpacing/>
        <w:rPr>
          <w:rFonts w:ascii="Arial" w:hAnsi="Arial" w:cs="Arial"/>
          <w:sz w:val="20"/>
          <w:szCs w:val="20"/>
        </w:rPr>
      </w:pPr>
      <w:r w:rsidRPr="00A97E5A">
        <w:rPr>
          <w:rFonts w:ascii="Arial" w:hAnsi="Arial" w:cs="Arial"/>
          <w:sz w:val="20"/>
          <w:szCs w:val="20"/>
        </w:rPr>
        <w:t>Attach the following AACSB tables as separate PDF</w:t>
      </w:r>
      <w:r w:rsidR="00ED12BE">
        <w:rPr>
          <w:rFonts w:ascii="Arial" w:hAnsi="Arial" w:cs="Arial"/>
          <w:sz w:val="20"/>
          <w:szCs w:val="20"/>
        </w:rPr>
        <w:t xml:space="preserve"> or Excel</w:t>
      </w:r>
      <w:r w:rsidRPr="00A97E5A">
        <w:rPr>
          <w:rFonts w:ascii="Arial" w:hAnsi="Arial" w:cs="Arial"/>
          <w:sz w:val="20"/>
          <w:szCs w:val="20"/>
        </w:rPr>
        <w:t xml:space="preserve"> uploads in myAccreditation. </w:t>
      </w:r>
    </w:p>
    <w:p w14:paraId="79AC009C" w14:textId="45ABE2F1" w:rsidR="003F02D1" w:rsidRPr="00A97E5A" w:rsidRDefault="003F02D1" w:rsidP="00E07BF1">
      <w:pPr>
        <w:pStyle w:val="ListParagraph"/>
        <w:numPr>
          <w:ilvl w:val="0"/>
          <w:numId w:val="13"/>
        </w:numPr>
        <w:spacing w:after="14" w:line="276" w:lineRule="auto"/>
        <w:contextualSpacing/>
        <w:rPr>
          <w:rFonts w:ascii="Arial" w:hAnsi="Arial" w:cs="Arial"/>
          <w:sz w:val="20"/>
          <w:szCs w:val="20"/>
        </w:rPr>
      </w:pPr>
      <w:r w:rsidRPr="00A97E5A">
        <w:rPr>
          <w:rFonts w:ascii="Arial" w:hAnsi="Arial" w:cs="Arial"/>
          <w:sz w:val="20"/>
          <w:szCs w:val="20"/>
        </w:rPr>
        <w:t xml:space="preserve">Table </w:t>
      </w:r>
      <w:r w:rsidR="001129BD" w:rsidRPr="00A97E5A">
        <w:rPr>
          <w:rFonts w:ascii="Arial" w:hAnsi="Arial" w:cs="Arial"/>
          <w:sz w:val="20"/>
          <w:szCs w:val="20"/>
        </w:rPr>
        <w:t>A</w:t>
      </w:r>
      <w:r w:rsidRPr="00A97E5A">
        <w:rPr>
          <w:rFonts w:ascii="Arial" w:hAnsi="Arial" w:cs="Arial"/>
          <w:sz w:val="20"/>
          <w:szCs w:val="20"/>
        </w:rPr>
        <w:t>2-1</w:t>
      </w:r>
      <w:r w:rsidR="00BC5342" w:rsidRPr="00A97E5A">
        <w:rPr>
          <w:rFonts w:ascii="Arial" w:hAnsi="Arial" w:cs="Arial"/>
          <w:sz w:val="20"/>
          <w:szCs w:val="20"/>
        </w:rPr>
        <w:t xml:space="preserve"> (Parts B-D only)</w:t>
      </w:r>
    </w:p>
    <w:p w14:paraId="69ACCFEC" w14:textId="72A0E2E9" w:rsidR="003F02D1" w:rsidRPr="00A97E5A" w:rsidRDefault="003F02D1" w:rsidP="00E07BF1">
      <w:pPr>
        <w:pStyle w:val="ListParagraph"/>
        <w:numPr>
          <w:ilvl w:val="0"/>
          <w:numId w:val="13"/>
        </w:numPr>
        <w:spacing w:after="14" w:line="276" w:lineRule="auto"/>
        <w:contextualSpacing/>
        <w:rPr>
          <w:rFonts w:ascii="Arial" w:hAnsi="Arial" w:cs="Arial"/>
          <w:sz w:val="20"/>
          <w:szCs w:val="20"/>
        </w:rPr>
      </w:pPr>
      <w:r w:rsidRPr="00A97E5A">
        <w:rPr>
          <w:rFonts w:ascii="Arial" w:hAnsi="Arial" w:cs="Arial"/>
          <w:sz w:val="20"/>
          <w:szCs w:val="20"/>
        </w:rPr>
        <w:t xml:space="preserve">Table </w:t>
      </w:r>
      <w:r w:rsidR="001129BD" w:rsidRPr="00A97E5A">
        <w:rPr>
          <w:rFonts w:ascii="Arial" w:hAnsi="Arial" w:cs="Arial"/>
          <w:sz w:val="20"/>
          <w:szCs w:val="20"/>
        </w:rPr>
        <w:t>A6</w:t>
      </w:r>
    </w:p>
    <w:p w14:paraId="031E83F0" w14:textId="77777777" w:rsidR="00DF58C0" w:rsidRPr="00A97E5A" w:rsidRDefault="00DF58C0" w:rsidP="00E07BF1">
      <w:pPr>
        <w:pStyle w:val="ListParagraph"/>
        <w:spacing w:after="14" w:line="276" w:lineRule="auto"/>
        <w:ind w:left="1440"/>
        <w:contextualSpacing/>
        <w:rPr>
          <w:rFonts w:ascii="Arial" w:hAnsi="Arial" w:cs="Arial"/>
          <w:sz w:val="20"/>
          <w:szCs w:val="20"/>
        </w:rPr>
      </w:pPr>
    </w:p>
    <w:p w14:paraId="4701DCED" w14:textId="30D43E8B" w:rsidR="00AC47F8" w:rsidRPr="00A97E5A" w:rsidRDefault="009B1B42" w:rsidP="00E07BF1">
      <w:pPr>
        <w:pStyle w:val="Heading1"/>
        <w:spacing w:after="14" w:line="276" w:lineRule="auto"/>
        <w:contextualSpacing/>
        <w:rPr>
          <w:szCs w:val="20"/>
          <w:u w:val="none"/>
        </w:rPr>
      </w:pPr>
      <w:r w:rsidRPr="00A97E5A">
        <w:rPr>
          <w:szCs w:val="20"/>
          <w:u w:val="none"/>
        </w:rPr>
        <w:t xml:space="preserve">ITEM </w:t>
      </w:r>
      <w:r w:rsidR="00E672EB" w:rsidRPr="00A97E5A">
        <w:rPr>
          <w:szCs w:val="20"/>
          <w:u w:val="none"/>
        </w:rPr>
        <w:t>#</w:t>
      </w:r>
      <w:r w:rsidR="001129BD" w:rsidRPr="00A97E5A">
        <w:rPr>
          <w:szCs w:val="20"/>
          <w:u w:val="none"/>
        </w:rPr>
        <w:t>4:</w:t>
      </w:r>
      <w:r w:rsidR="00E672EB" w:rsidRPr="00A97E5A">
        <w:rPr>
          <w:szCs w:val="20"/>
          <w:u w:val="none"/>
        </w:rPr>
        <w:t xml:space="preserve">  </w:t>
      </w:r>
      <w:r w:rsidR="0087763C" w:rsidRPr="00A97E5A">
        <w:rPr>
          <w:szCs w:val="20"/>
          <w:u w:val="none"/>
        </w:rPr>
        <w:t>STRATEGIC PLAN</w:t>
      </w:r>
    </w:p>
    <w:p w14:paraId="3382DFE0" w14:textId="77777777" w:rsidR="0087763C" w:rsidRPr="00A97E5A" w:rsidRDefault="0087763C" w:rsidP="002D6263">
      <w:pPr>
        <w:pStyle w:val="ListParagraph"/>
        <w:spacing w:after="14" w:line="276" w:lineRule="auto"/>
        <w:ind w:left="10"/>
        <w:contextualSpacing/>
        <w:rPr>
          <w:rFonts w:ascii="Arial" w:hAnsi="Arial" w:cs="Arial"/>
          <w:sz w:val="20"/>
          <w:szCs w:val="20"/>
        </w:rPr>
      </w:pPr>
    </w:p>
    <w:p w14:paraId="4875F960" w14:textId="28791D49" w:rsidR="0087763C" w:rsidRPr="00A97E5A" w:rsidRDefault="0087763C" w:rsidP="002D6263">
      <w:pPr>
        <w:pStyle w:val="ListParagraph"/>
        <w:spacing w:after="14" w:line="276" w:lineRule="auto"/>
        <w:ind w:left="10"/>
        <w:contextualSpacing/>
        <w:rPr>
          <w:rFonts w:ascii="Arial" w:hAnsi="Arial" w:cs="Arial"/>
          <w:sz w:val="20"/>
          <w:szCs w:val="20"/>
        </w:rPr>
      </w:pPr>
      <w:r w:rsidRPr="00A97E5A">
        <w:rPr>
          <w:rFonts w:ascii="Arial" w:hAnsi="Arial" w:cs="Arial"/>
          <w:sz w:val="20"/>
          <w:szCs w:val="20"/>
        </w:rPr>
        <w:t xml:space="preserve">Attach </w:t>
      </w:r>
      <w:r w:rsidR="001129BD" w:rsidRPr="00A97E5A">
        <w:rPr>
          <w:rFonts w:ascii="Arial" w:hAnsi="Arial" w:cs="Arial"/>
          <w:sz w:val="20"/>
          <w:szCs w:val="20"/>
        </w:rPr>
        <w:t>the accounting</w:t>
      </w:r>
      <w:r w:rsidR="002F2482">
        <w:rPr>
          <w:rFonts w:ascii="Arial" w:hAnsi="Arial" w:cs="Arial"/>
          <w:sz w:val="20"/>
          <w:szCs w:val="20"/>
        </w:rPr>
        <w:t xml:space="preserve"> academic</w:t>
      </w:r>
      <w:r w:rsidR="001129BD" w:rsidRPr="00A97E5A">
        <w:rPr>
          <w:rFonts w:ascii="Arial" w:hAnsi="Arial" w:cs="Arial"/>
          <w:sz w:val="20"/>
          <w:szCs w:val="20"/>
        </w:rPr>
        <w:t xml:space="preserve"> unit’s curre</w:t>
      </w:r>
      <w:r w:rsidRPr="00A97E5A">
        <w:rPr>
          <w:rFonts w:ascii="Arial" w:hAnsi="Arial" w:cs="Arial"/>
          <w:sz w:val="20"/>
          <w:szCs w:val="20"/>
        </w:rPr>
        <w:t>nt strategic plan as a separate PDF upload in myAccreditation.</w:t>
      </w:r>
    </w:p>
    <w:p w14:paraId="0972F648" w14:textId="77777777" w:rsidR="00EC11EA" w:rsidRPr="00A97E5A" w:rsidRDefault="00EC11EA" w:rsidP="002D6263">
      <w:pPr>
        <w:pStyle w:val="ListParagraph"/>
        <w:spacing w:after="14" w:line="276" w:lineRule="auto"/>
        <w:ind w:left="10"/>
        <w:contextualSpacing/>
        <w:rPr>
          <w:rFonts w:ascii="Arial" w:hAnsi="Arial" w:cs="Arial"/>
          <w:b/>
          <w:bCs/>
          <w:sz w:val="20"/>
          <w:szCs w:val="20"/>
        </w:rPr>
      </w:pPr>
    </w:p>
    <w:p w14:paraId="01B87F49" w14:textId="5BAD278F" w:rsidR="00585F1A" w:rsidRPr="00A97E5A" w:rsidRDefault="009B1B42" w:rsidP="00585F1A">
      <w:pPr>
        <w:rPr>
          <w:b/>
          <w:bCs/>
        </w:rPr>
      </w:pPr>
      <w:r w:rsidRPr="00A97E5A">
        <w:rPr>
          <w:b/>
          <w:bCs/>
        </w:rPr>
        <w:t>ITEM</w:t>
      </w:r>
      <w:r w:rsidR="004C1930" w:rsidRPr="00A97E5A">
        <w:rPr>
          <w:b/>
          <w:bCs/>
        </w:rPr>
        <w:t xml:space="preserve"> </w:t>
      </w:r>
      <w:r w:rsidR="00FD6A7C" w:rsidRPr="00A97E5A">
        <w:rPr>
          <w:b/>
          <w:bCs/>
        </w:rPr>
        <w:t xml:space="preserve">#5 </w:t>
      </w:r>
      <w:r w:rsidR="00561F8D" w:rsidRPr="00A97E5A">
        <w:rPr>
          <w:b/>
          <w:bCs/>
        </w:rPr>
        <w:t>ADDENDUM</w:t>
      </w:r>
      <w:r w:rsidR="0043406E" w:rsidRPr="00A97E5A">
        <w:rPr>
          <w:b/>
          <w:bCs/>
        </w:rPr>
        <w:t xml:space="preserve"> (optional) </w:t>
      </w:r>
    </w:p>
    <w:p w14:paraId="0AF07A82" w14:textId="77777777" w:rsidR="00561F8D" w:rsidRPr="00A97E5A" w:rsidRDefault="00561F8D" w:rsidP="00585F1A">
      <w:pPr>
        <w:rPr>
          <w:b/>
          <w:bCs/>
        </w:rPr>
      </w:pPr>
    </w:p>
    <w:p w14:paraId="1DF7B89D" w14:textId="01E120F9" w:rsidR="00585F1A" w:rsidRPr="00A97E5A" w:rsidRDefault="00585F1A" w:rsidP="00585F1A">
      <w:pPr>
        <w:spacing w:after="14" w:line="276" w:lineRule="auto"/>
        <w:ind w:firstLine="0"/>
        <w:contextualSpacing/>
        <w:jc w:val="left"/>
        <w:rPr>
          <w:szCs w:val="20"/>
        </w:rPr>
      </w:pPr>
      <w:r w:rsidRPr="00A97E5A">
        <w:rPr>
          <w:szCs w:val="20"/>
        </w:rPr>
        <w:t xml:space="preserve">The school may upload supplemental documentation into the Addendum Tab. Examples may include AoL artifacts, CVs, and any other pertinent information. Such artifacts may also be linked within a document as opposed to the actual document(s) </w:t>
      </w:r>
      <w:r w:rsidR="00677FE9">
        <w:rPr>
          <w:szCs w:val="20"/>
        </w:rPr>
        <w:t>residing in the addendum</w:t>
      </w:r>
      <w:r w:rsidRPr="00A97E5A">
        <w:rPr>
          <w:szCs w:val="20"/>
        </w:rPr>
        <w:t xml:space="preserve"> (for example, CVs can be maintained on the school’s website and a link provided herein to that location for the peer review team). </w:t>
      </w:r>
      <w:r w:rsidR="002210B8">
        <w:rPr>
          <w:szCs w:val="20"/>
        </w:rPr>
        <w:t>Please note that faculty CVs are expected to be available for PRT review.</w:t>
      </w:r>
    </w:p>
    <w:p w14:paraId="43720F24" w14:textId="77777777" w:rsidR="00585F1A" w:rsidRPr="00A97E5A" w:rsidRDefault="00585F1A" w:rsidP="00585F1A">
      <w:pPr>
        <w:spacing w:after="14" w:line="276" w:lineRule="auto"/>
        <w:ind w:firstLine="0"/>
        <w:contextualSpacing/>
        <w:jc w:val="left"/>
        <w:rPr>
          <w:szCs w:val="20"/>
        </w:rPr>
      </w:pPr>
    </w:p>
    <w:p w14:paraId="09BBBA17" w14:textId="77777777" w:rsidR="00585F1A" w:rsidRPr="00A97E5A" w:rsidRDefault="00585F1A" w:rsidP="00585F1A">
      <w:pPr>
        <w:spacing w:after="14" w:line="276" w:lineRule="auto"/>
        <w:ind w:firstLine="0"/>
        <w:contextualSpacing/>
        <w:jc w:val="left"/>
        <w:rPr>
          <w:szCs w:val="20"/>
        </w:rPr>
      </w:pPr>
      <w:r w:rsidRPr="00A97E5A">
        <w:rPr>
          <w:szCs w:val="20"/>
        </w:rPr>
        <w:t>Attach supplemental documentation as separate pdf uploads in myAccreditation.</w:t>
      </w:r>
    </w:p>
    <w:p w14:paraId="28805907" w14:textId="77777777" w:rsidR="00EC11EA" w:rsidRPr="00A97E5A" w:rsidRDefault="00EC11EA" w:rsidP="00097F69">
      <w:pPr>
        <w:spacing w:after="14" w:line="276" w:lineRule="auto"/>
        <w:ind w:firstLine="0"/>
        <w:contextualSpacing/>
        <w:jc w:val="left"/>
        <w:rPr>
          <w:szCs w:val="20"/>
        </w:rPr>
      </w:pPr>
    </w:p>
    <w:sectPr w:rsidR="00EC11EA" w:rsidRPr="00A97E5A">
      <w:footerReference w:type="even" r:id="rId11"/>
      <w:footerReference w:type="default" r:id="rId12"/>
      <w:headerReference w:type="first" r:id="rId13"/>
      <w:footerReference w:type="first" r:id="rId14"/>
      <w:footnotePr>
        <w:numRestart w:val="eachPage"/>
      </w:foot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3A5A" w14:textId="77777777" w:rsidR="00EC2DB9" w:rsidRDefault="00EC2DB9">
      <w:pPr>
        <w:spacing w:after="0" w:line="240" w:lineRule="auto"/>
      </w:pPr>
      <w:r>
        <w:separator/>
      </w:r>
    </w:p>
  </w:endnote>
  <w:endnote w:type="continuationSeparator" w:id="0">
    <w:p w14:paraId="2515CE73" w14:textId="77777777" w:rsidR="00EC2DB9" w:rsidRDefault="00EC2DB9">
      <w:pPr>
        <w:spacing w:after="0" w:line="240" w:lineRule="auto"/>
      </w:pPr>
      <w:r>
        <w:continuationSeparator/>
      </w:r>
    </w:p>
  </w:endnote>
  <w:endnote w:type="continuationNotice" w:id="1">
    <w:p w14:paraId="51C747B6" w14:textId="77777777" w:rsidR="00EC2DB9" w:rsidRDefault="00EC2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A872" w14:textId="77777777" w:rsidR="00AC47F8" w:rsidRDefault="0092330B">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8438" w14:textId="77777777" w:rsidR="00AC47F8" w:rsidRDefault="0092330B">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1A07" w14:textId="362772F8" w:rsidR="004F33F5" w:rsidRPr="00E4377B" w:rsidRDefault="4AA62473">
    <w:pPr>
      <w:pStyle w:val="Footer"/>
      <w:rPr>
        <w:sz w:val="16"/>
        <w:szCs w:val="16"/>
      </w:rPr>
    </w:pPr>
    <w:r w:rsidRPr="4AA62473">
      <w:rPr>
        <w:sz w:val="16"/>
        <w:szCs w:val="16"/>
      </w:rPr>
      <w:t>CIRReportGuidelines_</w:t>
    </w:r>
    <w:r w:rsidR="00D35B99">
      <w:rPr>
        <w:sz w:val="16"/>
        <w:szCs w:val="16"/>
      </w:rPr>
      <w:t>Acctg</w:t>
    </w:r>
    <w:r w:rsidRPr="4AA62473">
      <w:rPr>
        <w:sz w:val="16"/>
        <w:szCs w:val="16"/>
      </w:rPr>
      <w:t>_</w:t>
    </w:r>
    <w:r w:rsidR="0030769C">
      <w:rPr>
        <w:sz w:val="16"/>
        <w:szCs w:val="16"/>
      </w:rPr>
      <w:t>2018with2020stds</w:t>
    </w:r>
    <w:r w:rsidR="0057063C">
      <w:rPr>
        <w:sz w:val="16"/>
        <w:szCs w:val="16"/>
      </w:rPr>
      <w:t>_202</w:t>
    </w:r>
    <w:r w:rsidR="009A3E74">
      <w:rPr>
        <w:sz w:val="16"/>
        <w:szCs w:val="16"/>
      </w:rPr>
      <w:t>31031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3238" w14:textId="77777777" w:rsidR="00EC2DB9" w:rsidRDefault="00EC2DB9">
      <w:pPr>
        <w:spacing w:line="258" w:lineRule="auto"/>
        <w:ind w:left="0" w:firstLine="0"/>
        <w:jc w:val="left"/>
      </w:pPr>
      <w:r>
        <w:separator/>
      </w:r>
    </w:p>
  </w:footnote>
  <w:footnote w:type="continuationSeparator" w:id="0">
    <w:p w14:paraId="25E1E1F6" w14:textId="77777777" w:rsidR="00EC2DB9" w:rsidRDefault="00EC2DB9">
      <w:pPr>
        <w:spacing w:line="258" w:lineRule="auto"/>
        <w:ind w:left="0" w:firstLine="0"/>
        <w:jc w:val="left"/>
      </w:pPr>
      <w:r>
        <w:continuationSeparator/>
      </w:r>
    </w:p>
  </w:footnote>
  <w:footnote w:type="continuationNotice" w:id="1">
    <w:p w14:paraId="388C4310" w14:textId="77777777" w:rsidR="00EC2DB9" w:rsidRDefault="00EC2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203" w14:textId="5155CB2B" w:rsidR="003E7313" w:rsidRPr="003E7313" w:rsidRDefault="003A1F1B" w:rsidP="0048711E">
    <w:pPr>
      <w:pStyle w:val="Header"/>
      <w:jc w:val="center"/>
    </w:pPr>
    <w:r>
      <w:rPr>
        <w:noProof/>
      </w:rPr>
      <w:drawing>
        <wp:anchor distT="0" distB="0" distL="114300" distR="114300" simplePos="0" relativeHeight="251659264" behindDoc="0" locked="0" layoutInCell="1" allowOverlap="1" wp14:anchorId="63601DB7" wp14:editId="3589FBF9">
          <wp:simplePos x="0" y="0"/>
          <wp:positionH relativeFrom="column">
            <wp:posOffset>4742121</wp:posOffset>
          </wp:positionH>
          <wp:positionV relativeFrom="paragraph">
            <wp:posOffset>-202019</wp:posOffset>
          </wp:positionV>
          <wp:extent cx="1828800" cy="585216"/>
          <wp:effectExtent l="0" t="0" r="0" b="5715"/>
          <wp:wrapNone/>
          <wp:docPr id="1" name="Picture 1" descr="I:\Projects\Branding Committee\2 strategy_and_design_phase\Logos (Excluding Tagline)\primary\JPG\AACSB-logo-primary-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rojects\Branding Committee\2 strategy_and_design_phase\Logos (Excluding Tagline)\primary\JPG\AACSB-logo-primary-color-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r w:rsidR="00A27F86">
      <w:tab/>
    </w:r>
    <w:r w:rsidR="00A27F86">
      <w:tab/>
    </w:r>
    <w:r w:rsidR="00A27F86">
      <w:tab/>
    </w:r>
    <w:r w:rsidR="00A27F86">
      <w:tab/>
    </w:r>
    <w:r w:rsidR="00A27F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A62"/>
    <w:multiLevelType w:val="hybridMultilevel"/>
    <w:tmpl w:val="8A7E7F5C"/>
    <w:lvl w:ilvl="0" w:tplc="0409000F">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287292"/>
    <w:multiLevelType w:val="hybridMultilevel"/>
    <w:tmpl w:val="B29CA9E0"/>
    <w:lvl w:ilvl="0" w:tplc="CC509D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A61E7"/>
    <w:multiLevelType w:val="hybridMultilevel"/>
    <w:tmpl w:val="4CA85570"/>
    <w:lvl w:ilvl="0" w:tplc="0409001B">
      <w:start w:val="1"/>
      <w:numFmt w:val="lowerRoman"/>
      <w:lvlText w:val="%1."/>
      <w:lvlJc w:val="right"/>
      <w:pPr>
        <w:ind w:left="108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04A13FA8"/>
    <w:multiLevelType w:val="hybridMultilevel"/>
    <w:tmpl w:val="7C3A2F02"/>
    <w:lvl w:ilvl="0" w:tplc="AB486102">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F4F74"/>
    <w:multiLevelType w:val="hybridMultilevel"/>
    <w:tmpl w:val="A80E91A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0BA26907"/>
    <w:multiLevelType w:val="hybridMultilevel"/>
    <w:tmpl w:val="E1A6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F3A7A"/>
    <w:multiLevelType w:val="hybridMultilevel"/>
    <w:tmpl w:val="A8705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13EA8"/>
    <w:multiLevelType w:val="hybridMultilevel"/>
    <w:tmpl w:val="F858E236"/>
    <w:lvl w:ilvl="0" w:tplc="0409000F">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9447349"/>
    <w:multiLevelType w:val="hybridMultilevel"/>
    <w:tmpl w:val="8B942B00"/>
    <w:lvl w:ilvl="0" w:tplc="058AC7C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644AF"/>
    <w:multiLevelType w:val="hybridMultilevel"/>
    <w:tmpl w:val="1D767F72"/>
    <w:lvl w:ilvl="0" w:tplc="446A1C54">
      <w:start w:val="1"/>
      <w:numFmt w:val="lowerRoman"/>
      <w:lvlText w:val="%1)"/>
      <w:lvlJc w:val="left"/>
      <w:pPr>
        <w:ind w:left="-216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0" w15:restartNumberingAfterBreak="0">
    <w:nsid w:val="1BA1191D"/>
    <w:multiLevelType w:val="hybridMultilevel"/>
    <w:tmpl w:val="46D0F388"/>
    <w:lvl w:ilvl="0" w:tplc="515C91B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64F9E">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A24F8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40AFC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6E330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6E213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16EB9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0A1A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14880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2113EA"/>
    <w:multiLevelType w:val="hybridMultilevel"/>
    <w:tmpl w:val="687AAD5C"/>
    <w:lvl w:ilvl="0" w:tplc="92E866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B71A9"/>
    <w:multiLevelType w:val="hybridMultilevel"/>
    <w:tmpl w:val="7A4C357E"/>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5F4776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70620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94230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AAE7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A89BD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28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7831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0446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1E3BA4"/>
    <w:multiLevelType w:val="hybridMultilevel"/>
    <w:tmpl w:val="0A6AEE78"/>
    <w:lvl w:ilvl="0" w:tplc="0409000F">
      <w:start w:val="1"/>
      <w:numFmt w:val="decimal"/>
      <w:lvlText w:val="%1."/>
      <w:lvlJc w:val="left"/>
      <w:pPr>
        <w:ind w:left="108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2E9A0C10"/>
    <w:multiLevelType w:val="multilevel"/>
    <w:tmpl w:val="02E6A414"/>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5" w15:restartNumberingAfterBreak="0">
    <w:nsid w:val="304B58DD"/>
    <w:multiLevelType w:val="hybridMultilevel"/>
    <w:tmpl w:val="E0048938"/>
    <w:lvl w:ilvl="0" w:tplc="0409000F">
      <w:start w:val="3"/>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6" w15:restartNumberingAfterBreak="0">
    <w:nsid w:val="396F28BD"/>
    <w:multiLevelType w:val="hybridMultilevel"/>
    <w:tmpl w:val="8C52B05C"/>
    <w:lvl w:ilvl="0" w:tplc="924ACD74">
      <w:start w:val="1"/>
      <w:numFmt w:val="upperLetter"/>
      <w:lvlText w:val="%1."/>
      <w:lvlJc w:val="left"/>
      <w:pPr>
        <w:ind w:left="705"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399967F5"/>
    <w:multiLevelType w:val="hybridMultilevel"/>
    <w:tmpl w:val="C76ADD8C"/>
    <w:lvl w:ilvl="0" w:tplc="D1E2482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F4776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70620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94230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AAE7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A89BD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28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7831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0446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AB203C"/>
    <w:multiLevelType w:val="hybridMultilevel"/>
    <w:tmpl w:val="AC7A5196"/>
    <w:lvl w:ilvl="0" w:tplc="1D164D48">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40ED6"/>
    <w:multiLevelType w:val="hybridMultilevel"/>
    <w:tmpl w:val="CCDCA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27921"/>
    <w:multiLevelType w:val="hybridMultilevel"/>
    <w:tmpl w:val="7832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A7670"/>
    <w:multiLevelType w:val="hybridMultilevel"/>
    <w:tmpl w:val="ED0A567A"/>
    <w:lvl w:ilvl="0" w:tplc="EF1CB28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C6E6C0">
      <w:start w:val="1"/>
      <w:numFmt w:val="bullet"/>
      <w:lvlText w:val="o"/>
      <w:lvlJc w:val="left"/>
      <w:pPr>
        <w:ind w:left="1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3AA13E">
      <w:start w:val="1"/>
      <w:numFmt w:val="bullet"/>
      <w:lvlText w:val="▪"/>
      <w:lvlJc w:val="left"/>
      <w:pPr>
        <w:ind w:left="2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0325A">
      <w:start w:val="1"/>
      <w:numFmt w:val="bullet"/>
      <w:lvlText w:val="•"/>
      <w:lvlJc w:val="left"/>
      <w:pPr>
        <w:ind w:left="3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7ACDC0">
      <w:start w:val="1"/>
      <w:numFmt w:val="bullet"/>
      <w:lvlText w:val="o"/>
      <w:lvlJc w:val="left"/>
      <w:pPr>
        <w:ind w:left="37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CB000">
      <w:start w:val="1"/>
      <w:numFmt w:val="bullet"/>
      <w:lvlText w:val="▪"/>
      <w:lvlJc w:val="left"/>
      <w:pPr>
        <w:ind w:left="4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7A08">
      <w:start w:val="1"/>
      <w:numFmt w:val="bullet"/>
      <w:lvlText w:val="•"/>
      <w:lvlJc w:val="left"/>
      <w:pPr>
        <w:ind w:left="5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0C2FB0">
      <w:start w:val="1"/>
      <w:numFmt w:val="bullet"/>
      <w:lvlText w:val="o"/>
      <w:lvlJc w:val="left"/>
      <w:pPr>
        <w:ind w:left="5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AE6F8">
      <w:start w:val="1"/>
      <w:numFmt w:val="bullet"/>
      <w:lvlText w:val="▪"/>
      <w:lvlJc w:val="left"/>
      <w:pPr>
        <w:ind w:left="6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C30087"/>
    <w:multiLevelType w:val="hybridMultilevel"/>
    <w:tmpl w:val="7FAA3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601327"/>
    <w:multiLevelType w:val="hybridMultilevel"/>
    <w:tmpl w:val="F3A48D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4" w15:restartNumberingAfterBreak="0">
    <w:nsid w:val="4B036F1F"/>
    <w:multiLevelType w:val="hybridMultilevel"/>
    <w:tmpl w:val="BE82F49C"/>
    <w:lvl w:ilvl="0" w:tplc="E80472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2107C"/>
    <w:multiLevelType w:val="hybridMultilevel"/>
    <w:tmpl w:val="783E6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9F6223"/>
    <w:multiLevelType w:val="hybridMultilevel"/>
    <w:tmpl w:val="46D23B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D04430"/>
    <w:multiLevelType w:val="hybridMultilevel"/>
    <w:tmpl w:val="96FA96D2"/>
    <w:lvl w:ilvl="0" w:tplc="7936AF2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43C9A"/>
    <w:multiLevelType w:val="multilevel"/>
    <w:tmpl w:val="02E6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77767"/>
    <w:multiLevelType w:val="hybridMultilevel"/>
    <w:tmpl w:val="F50EA9DA"/>
    <w:lvl w:ilvl="0" w:tplc="A836AEE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247A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C48B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D257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5209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1AC2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2CC5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CB5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E6AE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83170FE"/>
    <w:multiLevelType w:val="hybridMultilevel"/>
    <w:tmpl w:val="AB741AA6"/>
    <w:lvl w:ilvl="0" w:tplc="AF6AEB40">
      <w:start w:val="1"/>
      <w:numFmt w:val="lowerRoman"/>
      <w:lvlText w:val="%1)"/>
      <w:lvlJc w:val="left"/>
      <w:pPr>
        <w:ind w:left="1085" w:hanging="720"/>
      </w:pPr>
      <w:rPr>
        <w:rFonts w:hint="default"/>
      </w:rPr>
    </w:lvl>
    <w:lvl w:ilvl="1" w:tplc="04090019">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1" w15:restartNumberingAfterBreak="0">
    <w:nsid w:val="695D501F"/>
    <w:multiLevelType w:val="hybridMultilevel"/>
    <w:tmpl w:val="DF3EEB68"/>
    <w:lvl w:ilvl="0" w:tplc="A1D863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8A6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EC46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BA37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02C0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765D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42B0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2ED0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86DE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B2D677E"/>
    <w:multiLevelType w:val="hybridMultilevel"/>
    <w:tmpl w:val="E2904402"/>
    <w:lvl w:ilvl="0" w:tplc="26E226E8">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72672D2D"/>
    <w:multiLevelType w:val="hybridMultilevel"/>
    <w:tmpl w:val="599E6854"/>
    <w:lvl w:ilvl="0" w:tplc="99E2D8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624D00"/>
    <w:multiLevelType w:val="hybridMultilevel"/>
    <w:tmpl w:val="45261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011928">
    <w:abstractNumId w:val="17"/>
  </w:num>
  <w:num w:numId="2" w16cid:durableId="629746262">
    <w:abstractNumId w:val="21"/>
  </w:num>
  <w:num w:numId="3" w16cid:durableId="1218934941">
    <w:abstractNumId w:val="10"/>
  </w:num>
  <w:num w:numId="4" w16cid:durableId="1258752221">
    <w:abstractNumId w:val="31"/>
  </w:num>
  <w:num w:numId="5" w16cid:durableId="694035148">
    <w:abstractNumId w:val="29"/>
  </w:num>
  <w:num w:numId="6" w16cid:durableId="402415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449938">
    <w:abstractNumId w:val="27"/>
  </w:num>
  <w:num w:numId="8" w16cid:durableId="1814325290">
    <w:abstractNumId w:val="24"/>
  </w:num>
  <w:num w:numId="9" w16cid:durableId="2067071592">
    <w:abstractNumId w:val="13"/>
  </w:num>
  <w:num w:numId="10" w16cid:durableId="1348285355">
    <w:abstractNumId w:val="33"/>
  </w:num>
  <w:num w:numId="11" w16cid:durableId="1927960122">
    <w:abstractNumId w:val="2"/>
  </w:num>
  <w:num w:numId="12" w16cid:durableId="1022786292">
    <w:abstractNumId w:val="4"/>
  </w:num>
  <w:num w:numId="13" w16cid:durableId="1140805147">
    <w:abstractNumId w:val="26"/>
  </w:num>
  <w:num w:numId="14" w16cid:durableId="1448701301">
    <w:abstractNumId w:val="0"/>
  </w:num>
  <w:num w:numId="15" w16cid:durableId="498741382">
    <w:abstractNumId w:val="3"/>
  </w:num>
  <w:num w:numId="16" w16cid:durableId="270166948">
    <w:abstractNumId w:val="16"/>
  </w:num>
  <w:num w:numId="17" w16cid:durableId="1584413118">
    <w:abstractNumId w:val="23"/>
  </w:num>
  <w:num w:numId="18" w16cid:durableId="990133091">
    <w:abstractNumId w:val="30"/>
  </w:num>
  <w:num w:numId="19" w16cid:durableId="338971857">
    <w:abstractNumId w:val="11"/>
  </w:num>
  <w:num w:numId="20" w16cid:durableId="2139489247">
    <w:abstractNumId w:val="9"/>
  </w:num>
  <w:num w:numId="21" w16cid:durableId="1290550421">
    <w:abstractNumId w:val="8"/>
  </w:num>
  <w:num w:numId="22" w16cid:durableId="339427295">
    <w:abstractNumId w:val="1"/>
  </w:num>
  <w:num w:numId="23" w16cid:durableId="2054042245">
    <w:abstractNumId w:val="32"/>
  </w:num>
  <w:num w:numId="24" w16cid:durableId="1259829131">
    <w:abstractNumId w:val="12"/>
  </w:num>
  <w:num w:numId="25" w16cid:durableId="1635524106">
    <w:abstractNumId w:val="19"/>
  </w:num>
  <w:num w:numId="26" w16cid:durableId="1092892528">
    <w:abstractNumId w:val="34"/>
  </w:num>
  <w:num w:numId="27" w16cid:durableId="393819621">
    <w:abstractNumId w:val="20"/>
  </w:num>
  <w:num w:numId="28" w16cid:durableId="1529027403">
    <w:abstractNumId w:val="6"/>
  </w:num>
  <w:num w:numId="29" w16cid:durableId="1470516421">
    <w:abstractNumId w:val="7"/>
  </w:num>
  <w:num w:numId="30" w16cid:durableId="394357434">
    <w:abstractNumId w:val="5"/>
  </w:num>
  <w:num w:numId="31" w16cid:durableId="954286996">
    <w:abstractNumId w:val="22"/>
  </w:num>
  <w:num w:numId="32" w16cid:durableId="2067025709">
    <w:abstractNumId w:val="15"/>
  </w:num>
  <w:num w:numId="33" w16cid:durableId="1111775939">
    <w:abstractNumId w:val="25"/>
  </w:num>
  <w:num w:numId="34" w16cid:durableId="125124656">
    <w:abstractNumId w:val="18"/>
  </w:num>
  <w:num w:numId="35" w16cid:durableId="411393710">
    <w:abstractNumId w:val="14"/>
  </w:num>
  <w:num w:numId="36" w16cid:durableId="10229005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F8"/>
    <w:rsid w:val="00014E17"/>
    <w:rsid w:val="00022A77"/>
    <w:rsid w:val="0003552F"/>
    <w:rsid w:val="000375A1"/>
    <w:rsid w:val="000523FD"/>
    <w:rsid w:val="0006506D"/>
    <w:rsid w:val="00070E96"/>
    <w:rsid w:val="00073F8F"/>
    <w:rsid w:val="00074849"/>
    <w:rsid w:val="00075215"/>
    <w:rsid w:val="000763B6"/>
    <w:rsid w:val="000816F3"/>
    <w:rsid w:val="00092FF5"/>
    <w:rsid w:val="00096391"/>
    <w:rsid w:val="00097F69"/>
    <w:rsid w:val="000B4A32"/>
    <w:rsid w:val="000C42A6"/>
    <w:rsid w:val="000D3569"/>
    <w:rsid w:val="000E33DE"/>
    <w:rsid w:val="000E388B"/>
    <w:rsid w:val="000E431F"/>
    <w:rsid w:val="000E4F23"/>
    <w:rsid w:val="000E5CBB"/>
    <w:rsid w:val="000E677E"/>
    <w:rsid w:val="000F1F75"/>
    <w:rsid w:val="000F20CD"/>
    <w:rsid w:val="000F53F8"/>
    <w:rsid w:val="000F69C5"/>
    <w:rsid w:val="001129BD"/>
    <w:rsid w:val="00152E0A"/>
    <w:rsid w:val="00153222"/>
    <w:rsid w:val="00153502"/>
    <w:rsid w:val="00163781"/>
    <w:rsid w:val="00174F83"/>
    <w:rsid w:val="00183357"/>
    <w:rsid w:val="001A264F"/>
    <w:rsid w:val="001A2ADB"/>
    <w:rsid w:val="001A4998"/>
    <w:rsid w:val="001A78DB"/>
    <w:rsid w:val="001B06BF"/>
    <w:rsid w:val="001B1819"/>
    <w:rsid w:val="001B61EE"/>
    <w:rsid w:val="001C2803"/>
    <w:rsid w:val="001C4702"/>
    <w:rsid w:val="001C64B9"/>
    <w:rsid w:val="001D12DE"/>
    <w:rsid w:val="001D19D7"/>
    <w:rsid w:val="001D24E3"/>
    <w:rsid w:val="001D2961"/>
    <w:rsid w:val="002006A3"/>
    <w:rsid w:val="00207002"/>
    <w:rsid w:val="002210B8"/>
    <w:rsid w:val="002216BD"/>
    <w:rsid w:val="00222F2C"/>
    <w:rsid w:val="002247D0"/>
    <w:rsid w:val="00224814"/>
    <w:rsid w:val="0022625A"/>
    <w:rsid w:val="00236D0A"/>
    <w:rsid w:val="00237605"/>
    <w:rsid w:val="0023786F"/>
    <w:rsid w:val="0024362C"/>
    <w:rsid w:val="00251621"/>
    <w:rsid w:val="002560D4"/>
    <w:rsid w:val="00264CCE"/>
    <w:rsid w:val="00272D4F"/>
    <w:rsid w:val="00272ECF"/>
    <w:rsid w:val="002859E6"/>
    <w:rsid w:val="00294A6D"/>
    <w:rsid w:val="0029586E"/>
    <w:rsid w:val="002A51A4"/>
    <w:rsid w:val="002B10A5"/>
    <w:rsid w:val="002C1939"/>
    <w:rsid w:val="002D2A1F"/>
    <w:rsid w:val="002D6263"/>
    <w:rsid w:val="002E2764"/>
    <w:rsid w:val="002E718D"/>
    <w:rsid w:val="002F2482"/>
    <w:rsid w:val="00301BCD"/>
    <w:rsid w:val="003064C9"/>
    <w:rsid w:val="00306748"/>
    <w:rsid w:val="0030769C"/>
    <w:rsid w:val="00307FC3"/>
    <w:rsid w:val="003259FA"/>
    <w:rsid w:val="00330BAB"/>
    <w:rsid w:val="00342D0E"/>
    <w:rsid w:val="003515C0"/>
    <w:rsid w:val="003532C4"/>
    <w:rsid w:val="003631D5"/>
    <w:rsid w:val="00366292"/>
    <w:rsid w:val="003802B8"/>
    <w:rsid w:val="00386F10"/>
    <w:rsid w:val="0039034D"/>
    <w:rsid w:val="00392F66"/>
    <w:rsid w:val="00396A66"/>
    <w:rsid w:val="003A1F1B"/>
    <w:rsid w:val="003A70AA"/>
    <w:rsid w:val="003B056D"/>
    <w:rsid w:val="003B2F42"/>
    <w:rsid w:val="003B449A"/>
    <w:rsid w:val="003B5A01"/>
    <w:rsid w:val="003C6160"/>
    <w:rsid w:val="003D12C7"/>
    <w:rsid w:val="003D33D0"/>
    <w:rsid w:val="003E1115"/>
    <w:rsid w:val="003E7313"/>
    <w:rsid w:val="003F02D1"/>
    <w:rsid w:val="003F3A5C"/>
    <w:rsid w:val="003F4A75"/>
    <w:rsid w:val="00430B22"/>
    <w:rsid w:val="0043406E"/>
    <w:rsid w:val="00436DFE"/>
    <w:rsid w:val="00447D28"/>
    <w:rsid w:val="00450988"/>
    <w:rsid w:val="00451FFB"/>
    <w:rsid w:val="004552FF"/>
    <w:rsid w:val="00460B4A"/>
    <w:rsid w:val="00466CA8"/>
    <w:rsid w:val="00483FEE"/>
    <w:rsid w:val="00484CA8"/>
    <w:rsid w:val="00485C12"/>
    <w:rsid w:val="0048711E"/>
    <w:rsid w:val="0049687D"/>
    <w:rsid w:val="004A69F9"/>
    <w:rsid w:val="004A6AE3"/>
    <w:rsid w:val="004C1930"/>
    <w:rsid w:val="004C402D"/>
    <w:rsid w:val="004C5A6F"/>
    <w:rsid w:val="004C6215"/>
    <w:rsid w:val="004D3554"/>
    <w:rsid w:val="004E004B"/>
    <w:rsid w:val="004F33F5"/>
    <w:rsid w:val="004F660A"/>
    <w:rsid w:val="005228A2"/>
    <w:rsid w:val="00524B93"/>
    <w:rsid w:val="00530106"/>
    <w:rsid w:val="00542221"/>
    <w:rsid w:val="0055714C"/>
    <w:rsid w:val="00560133"/>
    <w:rsid w:val="0056026F"/>
    <w:rsid w:val="00561F8D"/>
    <w:rsid w:val="0056441F"/>
    <w:rsid w:val="00564CE4"/>
    <w:rsid w:val="0057063C"/>
    <w:rsid w:val="005805E1"/>
    <w:rsid w:val="00580B98"/>
    <w:rsid w:val="00585F1A"/>
    <w:rsid w:val="00591385"/>
    <w:rsid w:val="005A57DE"/>
    <w:rsid w:val="005C52EB"/>
    <w:rsid w:val="005C62B1"/>
    <w:rsid w:val="005D6B13"/>
    <w:rsid w:val="005F0B5F"/>
    <w:rsid w:val="005F5DA6"/>
    <w:rsid w:val="00610680"/>
    <w:rsid w:val="0061402D"/>
    <w:rsid w:val="006165A0"/>
    <w:rsid w:val="00624D61"/>
    <w:rsid w:val="00625785"/>
    <w:rsid w:val="0062579A"/>
    <w:rsid w:val="006262F3"/>
    <w:rsid w:val="00627FE2"/>
    <w:rsid w:val="00637CA0"/>
    <w:rsid w:val="006420F0"/>
    <w:rsid w:val="00643DF3"/>
    <w:rsid w:val="0064400C"/>
    <w:rsid w:val="006512B9"/>
    <w:rsid w:val="006570E3"/>
    <w:rsid w:val="00677FE9"/>
    <w:rsid w:val="00686548"/>
    <w:rsid w:val="00691C83"/>
    <w:rsid w:val="00694D23"/>
    <w:rsid w:val="006A27DE"/>
    <w:rsid w:val="006C47EC"/>
    <w:rsid w:val="006E2025"/>
    <w:rsid w:val="006E7FF6"/>
    <w:rsid w:val="006F5495"/>
    <w:rsid w:val="00700E5A"/>
    <w:rsid w:val="00707A72"/>
    <w:rsid w:val="00736FB1"/>
    <w:rsid w:val="00741D67"/>
    <w:rsid w:val="0074733D"/>
    <w:rsid w:val="00760AEF"/>
    <w:rsid w:val="00760F82"/>
    <w:rsid w:val="00771B30"/>
    <w:rsid w:val="00772339"/>
    <w:rsid w:val="0077412A"/>
    <w:rsid w:val="00775AA3"/>
    <w:rsid w:val="0079363B"/>
    <w:rsid w:val="0079458E"/>
    <w:rsid w:val="007C7D42"/>
    <w:rsid w:val="007D525B"/>
    <w:rsid w:val="007F1FD9"/>
    <w:rsid w:val="008007F2"/>
    <w:rsid w:val="00802A7E"/>
    <w:rsid w:val="00811C1B"/>
    <w:rsid w:val="00817219"/>
    <w:rsid w:val="00817562"/>
    <w:rsid w:val="008179E5"/>
    <w:rsid w:val="0082535C"/>
    <w:rsid w:val="00830475"/>
    <w:rsid w:val="008437DF"/>
    <w:rsid w:val="00845779"/>
    <w:rsid w:val="00852BED"/>
    <w:rsid w:val="008558CA"/>
    <w:rsid w:val="00861D4B"/>
    <w:rsid w:val="00867FD9"/>
    <w:rsid w:val="008710AD"/>
    <w:rsid w:val="00876D5E"/>
    <w:rsid w:val="0087763C"/>
    <w:rsid w:val="00881248"/>
    <w:rsid w:val="008A4817"/>
    <w:rsid w:val="008D164E"/>
    <w:rsid w:val="008D47D7"/>
    <w:rsid w:val="008D6751"/>
    <w:rsid w:val="008E272C"/>
    <w:rsid w:val="008F2CB3"/>
    <w:rsid w:val="00900F14"/>
    <w:rsid w:val="009023B0"/>
    <w:rsid w:val="00902EBF"/>
    <w:rsid w:val="0090689B"/>
    <w:rsid w:val="009143B2"/>
    <w:rsid w:val="00917321"/>
    <w:rsid w:val="00921A89"/>
    <w:rsid w:val="0092330B"/>
    <w:rsid w:val="009256AF"/>
    <w:rsid w:val="009366F3"/>
    <w:rsid w:val="009424ED"/>
    <w:rsid w:val="009555ED"/>
    <w:rsid w:val="00961134"/>
    <w:rsid w:val="0098740B"/>
    <w:rsid w:val="009A3E74"/>
    <w:rsid w:val="009A5E16"/>
    <w:rsid w:val="009A7A28"/>
    <w:rsid w:val="009B1B42"/>
    <w:rsid w:val="009B1FCA"/>
    <w:rsid w:val="009B61BB"/>
    <w:rsid w:val="009D2E02"/>
    <w:rsid w:val="009E432D"/>
    <w:rsid w:val="009F7460"/>
    <w:rsid w:val="00A074F1"/>
    <w:rsid w:val="00A16CA6"/>
    <w:rsid w:val="00A27F86"/>
    <w:rsid w:val="00A30FD6"/>
    <w:rsid w:val="00A54C4B"/>
    <w:rsid w:val="00A55173"/>
    <w:rsid w:val="00A90FC0"/>
    <w:rsid w:val="00A97E5A"/>
    <w:rsid w:val="00AA2640"/>
    <w:rsid w:val="00AB5341"/>
    <w:rsid w:val="00AC47F8"/>
    <w:rsid w:val="00AC680E"/>
    <w:rsid w:val="00AC79E4"/>
    <w:rsid w:val="00AE65EA"/>
    <w:rsid w:val="00AF1CAE"/>
    <w:rsid w:val="00AF4F8B"/>
    <w:rsid w:val="00AF784F"/>
    <w:rsid w:val="00B06383"/>
    <w:rsid w:val="00B204A1"/>
    <w:rsid w:val="00B22273"/>
    <w:rsid w:val="00B22B6D"/>
    <w:rsid w:val="00B326E7"/>
    <w:rsid w:val="00B37074"/>
    <w:rsid w:val="00B52A8D"/>
    <w:rsid w:val="00B77489"/>
    <w:rsid w:val="00BB1B01"/>
    <w:rsid w:val="00BB3B53"/>
    <w:rsid w:val="00BC5342"/>
    <w:rsid w:val="00BC6235"/>
    <w:rsid w:val="00BD5B99"/>
    <w:rsid w:val="00BE483E"/>
    <w:rsid w:val="00BE7897"/>
    <w:rsid w:val="00C10984"/>
    <w:rsid w:val="00C22939"/>
    <w:rsid w:val="00C23689"/>
    <w:rsid w:val="00C24781"/>
    <w:rsid w:val="00C343B9"/>
    <w:rsid w:val="00C37E07"/>
    <w:rsid w:val="00C70448"/>
    <w:rsid w:val="00C76BC0"/>
    <w:rsid w:val="00C96BDD"/>
    <w:rsid w:val="00CA1F41"/>
    <w:rsid w:val="00CA2005"/>
    <w:rsid w:val="00CC6CC2"/>
    <w:rsid w:val="00CC6DAE"/>
    <w:rsid w:val="00CF6302"/>
    <w:rsid w:val="00D20CA9"/>
    <w:rsid w:val="00D33152"/>
    <w:rsid w:val="00D35B99"/>
    <w:rsid w:val="00D6657F"/>
    <w:rsid w:val="00D80E62"/>
    <w:rsid w:val="00D8140A"/>
    <w:rsid w:val="00D91D0F"/>
    <w:rsid w:val="00D950C7"/>
    <w:rsid w:val="00D97171"/>
    <w:rsid w:val="00D97C2E"/>
    <w:rsid w:val="00DA0E82"/>
    <w:rsid w:val="00DC14EE"/>
    <w:rsid w:val="00DC1AAF"/>
    <w:rsid w:val="00DC1BC5"/>
    <w:rsid w:val="00DD6105"/>
    <w:rsid w:val="00DE793B"/>
    <w:rsid w:val="00DF58C0"/>
    <w:rsid w:val="00DF77B0"/>
    <w:rsid w:val="00E0191B"/>
    <w:rsid w:val="00E07BF1"/>
    <w:rsid w:val="00E2066F"/>
    <w:rsid w:val="00E20D2A"/>
    <w:rsid w:val="00E22D58"/>
    <w:rsid w:val="00E33D36"/>
    <w:rsid w:val="00E3570D"/>
    <w:rsid w:val="00E36614"/>
    <w:rsid w:val="00E41365"/>
    <w:rsid w:val="00E42949"/>
    <w:rsid w:val="00E4377B"/>
    <w:rsid w:val="00E53531"/>
    <w:rsid w:val="00E543E4"/>
    <w:rsid w:val="00E672EB"/>
    <w:rsid w:val="00E67341"/>
    <w:rsid w:val="00E71B53"/>
    <w:rsid w:val="00E7232B"/>
    <w:rsid w:val="00E82849"/>
    <w:rsid w:val="00E86802"/>
    <w:rsid w:val="00E9208D"/>
    <w:rsid w:val="00E928E4"/>
    <w:rsid w:val="00EA5A61"/>
    <w:rsid w:val="00EA5B19"/>
    <w:rsid w:val="00EA6BC6"/>
    <w:rsid w:val="00EB2A88"/>
    <w:rsid w:val="00EB5456"/>
    <w:rsid w:val="00EC11EA"/>
    <w:rsid w:val="00EC2DB9"/>
    <w:rsid w:val="00ED12BE"/>
    <w:rsid w:val="00ED289A"/>
    <w:rsid w:val="00ED290B"/>
    <w:rsid w:val="00ED4C85"/>
    <w:rsid w:val="00EE005F"/>
    <w:rsid w:val="00F107B7"/>
    <w:rsid w:val="00F11264"/>
    <w:rsid w:val="00F249B5"/>
    <w:rsid w:val="00F407DE"/>
    <w:rsid w:val="00F41679"/>
    <w:rsid w:val="00F506F0"/>
    <w:rsid w:val="00F62404"/>
    <w:rsid w:val="00F662B2"/>
    <w:rsid w:val="00F671BD"/>
    <w:rsid w:val="00F920D0"/>
    <w:rsid w:val="00F93C6C"/>
    <w:rsid w:val="00F95D19"/>
    <w:rsid w:val="00FB2B20"/>
    <w:rsid w:val="00FB3628"/>
    <w:rsid w:val="00FC5B0B"/>
    <w:rsid w:val="00FD398C"/>
    <w:rsid w:val="00FD52AF"/>
    <w:rsid w:val="00FD6A7C"/>
    <w:rsid w:val="00FE3793"/>
    <w:rsid w:val="00FE5AA7"/>
    <w:rsid w:val="00FF4669"/>
    <w:rsid w:val="00FF6EA9"/>
    <w:rsid w:val="0329DBBF"/>
    <w:rsid w:val="05C5781A"/>
    <w:rsid w:val="1C575D7A"/>
    <w:rsid w:val="2269AEA2"/>
    <w:rsid w:val="267E0025"/>
    <w:rsid w:val="28658F88"/>
    <w:rsid w:val="2A2F64F1"/>
    <w:rsid w:val="2B482ED7"/>
    <w:rsid w:val="2F7E9ACB"/>
    <w:rsid w:val="39408AF1"/>
    <w:rsid w:val="3DAF0FD5"/>
    <w:rsid w:val="4AA62473"/>
    <w:rsid w:val="58B610AA"/>
    <w:rsid w:val="5A8B351A"/>
    <w:rsid w:val="5BB58643"/>
    <w:rsid w:val="606B918D"/>
    <w:rsid w:val="6FC19D0D"/>
    <w:rsid w:val="7A0FCF57"/>
    <w:rsid w:val="7E250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B0EF8"/>
  <w15:docId w15:val="{BB83C9FE-65B8-4DA0-A44F-D6B86E70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4" w:line="250" w:lineRule="auto"/>
      <w:ind w:left="10" w:right="2" w:hanging="10"/>
      <w:jc w:val="both"/>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u w:val="single" w:color="000000"/>
    </w:rPr>
  </w:style>
  <w:style w:type="paragraph" w:customStyle="1" w:styleId="footnotedescription">
    <w:name w:val="footnote description"/>
    <w:next w:val="Normal"/>
    <w:link w:val="footnotedescriptionChar"/>
    <w:hidden/>
    <w:pPr>
      <w:spacing w:after="2" w:line="258"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27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FE2"/>
    <w:rPr>
      <w:rFonts w:ascii="Segoe UI" w:eastAsia="Arial" w:hAnsi="Segoe UI" w:cs="Segoe UI"/>
      <w:color w:val="000000"/>
      <w:sz w:val="18"/>
      <w:szCs w:val="18"/>
    </w:rPr>
  </w:style>
  <w:style w:type="character" w:styleId="Hyperlink">
    <w:name w:val="Hyperlink"/>
    <w:basedOn w:val="DefaultParagraphFont"/>
    <w:unhideWhenUsed/>
    <w:rsid w:val="00627FE2"/>
    <w:rPr>
      <w:color w:val="0000FF"/>
      <w:u w:val="single"/>
    </w:rPr>
  </w:style>
  <w:style w:type="paragraph" w:styleId="ListParagraph">
    <w:name w:val="List Paragraph"/>
    <w:basedOn w:val="Normal"/>
    <w:uiPriority w:val="34"/>
    <w:qFormat/>
    <w:rsid w:val="00627FE2"/>
    <w:pPr>
      <w:spacing w:after="0" w:line="240" w:lineRule="auto"/>
      <w:ind w:left="720" w:firstLine="0"/>
      <w:jc w:val="left"/>
    </w:pPr>
    <w:rPr>
      <w:rFonts w:ascii="Calibri" w:eastAsia="Calibri" w:hAnsi="Calibri" w:cs="Times New Roman"/>
      <w:color w:val="auto"/>
      <w:sz w:val="22"/>
    </w:rPr>
  </w:style>
  <w:style w:type="character" w:styleId="CommentReference">
    <w:name w:val="annotation reference"/>
    <w:basedOn w:val="DefaultParagraphFont"/>
    <w:uiPriority w:val="99"/>
    <w:semiHidden/>
    <w:unhideWhenUsed/>
    <w:rsid w:val="00591385"/>
    <w:rPr>
      <w:sz w:val="16"/>
      <w:szCs w:val="16"/>
    </w:rPr>
  </w:style>
  <w:style w:type="paragraph" w:styleId="CommentText">
    <w:name w:val="annotation text"/>
    <w:basedOn w:val="Normal"/>
    <w:link w:val="CommentTextChar"/>
    <w:uiPriority w:val="99"/>
    <w:semiHidden/>
    <w:unhideWhenUsed/>
    <w:rsid w:val="00591385"/>
    <w:pPr>
      <w:spacing w:line="240" w:lineRule="auto"/>
    </w:pPr>
    <w:rPr>
      <w:szCs w:val="20"/>
    </w:rPr>
  </w:style>
  <w:style w:type="character" w:customStyle="1" w:styleId="CommentTextChar">
    <w:name w:val="Comment Text Char"/>
    <w:basedOn w:val="DefaultParagraphFont"/>
    <w:link w:val="CommentText"/>
    <w:uiPriority w:val="99"/>
    <w:semiHidden/>
    <w:rsid w:val="0059138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91385"/>
    <w:rPr>
      <w:b/>
      <w:bCs/>
    </w:rPr>
  </w:style>
  <w:style w:type="character" w:customStyle="1" w:styleId="CommentSubjectChar">
    <w:name w:val="Comment Subject Char"/>
    <w:basedOn w:val="CommentTextChar"/>
    <w:link w:val="CommentSubject"/>
    <w:uiPriority w:val="99"/>
    <w:semiHidden/>
    <w:rsid w:val="00591385"/>
    <w:rPr>
      <w:rFonts w:ascii="Arial" w:eastAsia="Arial" w:hAnsi="Arial" w:cs="Arial"/>
      <w:b/>
      <w:bCs/>
      <w:color w:val="000000"/>
      <w:sz w:val="20"/>
      <w:szCs w:val="20"/>
    </w:rPr>
  </w:style>
  <w:style w:type="paragraph" w:styleId="Header">
    <w:name w:val="header"/>
    <w:basedOn w:val="Normal"/>
    <w:link w:val="HeaderChar"/>
    <w:uiPriority w:val="99"/>
    <w:unhideWhenUsed/>
    <w:rsid w:val="00694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D23"/>
    <w:rPr>
      <w:rFonts w:ascii="Arial" w:eastAsia="Arial" w:hAnsi="Arial" w:cs="Arial"/>
      <w:color w:val="000000"/>
      <w:sz w:val="20"/>
    </w:rPr>
  </w:style>
  <w:style w:type="paragraph" w:styleId="Footer">
    <w:name w:val="footer"/>
    <w:basedOn w:val="Normal"/>
    <w:link w:val="FooterChar"/>
    <w:uiPriority w:val="99"/>
    <w:unhideWhenUsed/>
    <w:rsid w:val="00694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D23"/>
    <w:rPr>
      <w:rFonts w:ascii="Arial" w:eastAsia="Arial" w:hAnsi="Arial" w:cs="Arial"/>
      <w:color w:val="000000"/>
      <w:sz w:val="20"/>
    </w:rPr>
  </w:style>
  <w:style w:type="character" w:styleId="UnresolvedMention">
    <w:name w:val="Unresolved Mention"/>
    <w:basedOn w:val="DefaultParagraphFont"/>
    <w:uiPriority w:val="99"/>
    <w:semiHidden/>
    <w:unhideWhenUsed/>
    <w:rsid w:val="0048711E"/>
    <w:rPr>
      <w:color w:val="605E5C"/>
      <w:shd w:val="clear" w:color="auto" w:fill="E1DFDD"/>
    </w:rPr>
  </w:style>
  <w:style w:type="table" w:styleId="TableGrid0">
    <w:name w:val="Table Grid"/>
    <w:basedOn w:val="TableNormal"/>
    <w:uiPriority w:val="39"/>
    <w:rsid w:val="00AB534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4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74849"/>
    <w:rPr>
      <w:b/>
      <w:bCs/>
    </w:rPr>
  </w:style>
  <w:style w:type="paragraph" w:styleId="Revision">
    <w:name w:val="Revision"/>
    <w:hidden/>
    <w:uiPriority w:val="99"/>
    <w:semiHidden/>
    <w:rsid w:val="001D24E3"/>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9828">
      <w:bodyDiv w:val="1"/>
      <w:marLeft w:val="0"/>
      <w:marRight w:val="0"/>
      <w:marTop w:val="0"/>
      <w:marBottom w:val="0"/>
      <w:divBdr>
        <w:top w:val="none" w:sz="0" w:space="0" w:color="auto"/>
        <w:left w:val="none" w:sz="0" w:space="0" w:color="auto"/>
        <w:bottom w:val="none" w:sz="0" w:space="0" w:color="auto"/>
        <w:right w:val="none" w:sz="0" w:space="0" w:color="auto"/>
      </w:divBdr>
    </w:div>
    <w:div w:id="226309883">
      <w:bodyDiv w:val="1"/>
      <w:marLeft w:val="0"/>
      <w:marRight w:val="0"/>
      <w:marTop w:val="0"/>
      <w:marBottom w:val="0"/>
      <w:divBdr>
        <w:top w:val="none" w:sz="0" w:space="0" w:color="auto"/>
        <w:left w:val="none" w:sz="0" w:space="0" w:color="auto"/>
        <w:bottom w:val="none" w:sz="0" w:space="0" w:color="auto"/>
        <w:right w:val="none" w:sz="0" w:space="0" w:color="auto"/>
      </w:divBdr>
    </w:div>
    <w:div w:id="214376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57E24-3978-4073-A6CC-64CA93772393}">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customXml/itemProps2.xml><?xml version="1.0" encoding="utf-8"?>
<ds:datastoreItem xmlns:ds="http://schemas.openxmlformats.org/officeDocument/2006/customXml" ds:itemID="{26E12484-8BC6-4DE7-B656-FC4E72419870}"/>
</file>

<file path=customXml/itemProps3.xml><?xml version="1.0" encoding="utf-8"?>
<ds:datastoreItem xmlns:ds="http://schemas.openxmlformats.org/officeDocument/2006/customXml" ds:itemID="{B3CC22C3-9043-4977-8770-6B6B60413AFA}">
  <ds:schemaRefs>
    <ds:schemaRef ds:uri="http://schemas.openxmlformats.org/officeDocument/2006/bibliography"/>
  </ds:schemaRefs>
</ds:datastoreItem>
</file>

<file path=customXml/itemProps4.xml><?xml version="1.0" encoding="utf-8"?>
<ds:datastoreItem xmlns:ds="http://schemas.openxmlformats.org/officeDocument/2006/customXml" ds:itemID="{B86403F1-1EC7-4368-93A9-EC62391F4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Washburn</dc:creator>
  <cp:keywords/>
  <cp:lastModifiedBy>Rachel Dixon-Zudar</cp:lastModifiedBy>
  <cp:revision>51</cp:revision>
  <dcterms:created xsi:type="dcterms:W3CDTF">2021-08-31T15:25:00Z</dcterms:created>
  <dcterms:modified xsi:type="dcterms:W3CDTF">2023-10-31T18:08:00Z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ediaServiceImageTags">
    <vt:lpwstr/>
  </property>
  <property fmtid="{D5CDD505-2E9C-101B-9397-08002B2CF9AE}" pid="4" name="MSIP_Label_65319524-6178-494e-8dfd-b454cd765201_Enabled">
    <vt:lpwstr>true</vt:lpwstr>
  </property>
  <property fmtid="{D5CDD505-2E9C-101B-9397-08002B2CF9AE}" pid="5" name="MSIP_Label_65319524-6178-494e-8dfd-b454cd765201_SetDate">
    <vt:lpwstr>2023-10-31T17:48:47Z</vt:lpwstr>
  </property>
  <property fmtid="{D5CDD505-2E9C-101B-9397-08002B2CF9AE}" pid="6" name="MSIP_Label_65319524-6178-494e-8dfd-b454cd765201_Method">
    <vt:lpwstr>Standard</vt:lpwstr>
  </property>
  <property fmtid="{D5CDD505-2E9C-101B-9397-08002B2CF9AE}" pid="7" name="MSIP_Label_65319524-6178-494e-8dfd-b454cd765201_Name">
    <vt:lpwstr>defa4170-0d19-0005-0004-bc88714345d2</vt:lpwstr>
  </property>
  <property fmtid="{D5CDD505-2E9C-101B-9397-08002B2CF9AE}" pid="8" name="MSIP_Label_65319524-6178-494e-8dfd-b454cd765201_SiteId">
    <vt:lpwstr>4cdf77c3-565e-4c8c-a5a5-06a0af455421</vt:lpwstr>
  </property>
  <property fmtid="{D5CDD505-2E9C-101B-9397-08002B2CF9AE}" pid="9" name="MSIP_Label_65319524-6178-494e-8dfd-b454cd765201_ActionId">
    <vt:lpwstr>983241bc-7b67-469d-bb6f-3f2d7b219477</vt:lpwstr>
  </property>
  <property fmtid="{D5CDD505-2E9C-101B-9397-08002B2CF9AE}" pid="10" name="MSIP_Label_65319524-6178-494e-8dfd-b454cd765201_ContentBits">
    <vt:lpwstr>0</vt:lpwstr>
  </property>
</Properties>
</file>